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71A6F096">
      <w:pPr>
        <w:widowControl/>
        <w:spacing w:line="400" w:lineRule="exact"/>
        <w:jc w:val="center"/>
        <w:rPr>
          <w:rFonts w:hint="eastAsia" w:ascii="宋体" w:hAnsi="宋体" w:cs="宋体"/>
          <w:b/>
          <w:bCs/>
          <w:color w:val="auto"/>
          <w:kern w:val="0"/>
          <w:sz w:val="32"/>
          <w:szCs w:val="32"/>
        </w:rPr>
      </w:pPr>
      <w:bookmarkStart w:id="0" w:name="OLE_LINK5"/>
      <w:bookmarkStart w:id="1" w:name="OLE_LINK2"/>
      <w:bookmarkStart w:id="2" w:name="OLE_LINK4"/>
      <w:bookmarkStart w:id="3" w:name="OLE_LINK6"/>
      <w:bookmarkStart w:id="4" w:name="OLE_LINK1"/>
      <w:r>
        <w:rPr>
          <w:rFonts w:hint="eastAsia" w:ascii="宋体" w:hAnsi="宋体" w:cs="宋体"/>
          <w:b/>
          <w:bCs/>
          <w:color w:val="auto"/>
          <w:kern w:val="0"/>
          <w:sz w:val="32"/>
          <w:szCs w:val="32"/>
          <w:u w:val="single"/>
          <w:lang w:eastAsia="zh-CN"/>
        </w:rPr>
        <w:t>绍兴理工学院体育馆新建工程桩基、原材料和实体检测项目</w:t>
      </w:r>
      <w:r>
        <w:rPr>
          <w:rFonts w:hint="eastAsia" w:ascii="宋体" w:hAnsi="宋体" w:cs="宋体"/>
          <w:b/>
          <w:bCs/>
          <w:color w:val="auto"/>
          <w:kern w:val="0"/>
          <w:sz w:val="32"/>
          <w:szCs w:val="32"/>
        </w:rPr>
        <w:t>中标公示</w:t>
      </w:r>
    </w:p>
    <w:p w14:paraId="0082FB13">
      <w:pPr>
        <w:widowControl/>
        <w:tabs>
          <w:tab w:val="left" w:pos="1739"/>
          <w:tab w:val="left" w:pos="9050"/>
        </w:tabs>
        <w:jc w:val="left"/>
        <w:rPr>
          <w:rFonts w:ascii="??" w:hAnsi="??" w:cs="??"/>
          <w:color w:val="auto"/>
          <w:kern w:val="0"/>
          <w:sz w:val="18"/>
          <w:szCs w:val="18"/>
        </w:rPr>
      </w:pPr>
      <w:r>
        <w:rPr>
          <w:rFonts w:ascii="??" w:hAnsi="??" w:cs="??"/>
          <w:color w:val="auto"/>
          <w:kern w:val="0"/>
          <w:sz w:val="18"/>
          <w:szCs w:val="18"/>
        </w:rPr>
        <w:tab/>
      </w:r>
      <w:r>
        <w:rPr>
          <w:rFonts w:ascii="??" w:hAnsi="??" w:cs="??"/>
          <w:color w:val="auto"/>
          <w:kern w:val="0"/>
          <w:sz w:val="18"/>
          <w:szCs w:val="18"/>
        </w:rPr>
        <w:tab/>
      </w:r>
    </w:p>
    <w:p w14:paraId="267EB2B4">
      <w:pPr>
        <w:widowControl/>
        <w:tabs>
          <w:tab w:val="left" w:pos="1320"/>
          <w:tab w:val="left" w:pos="9050"/>
        </w:tabs>
        <w:ind w:firstLine="420" w:firstLineChars="200"/>
        <w:jc w:val="left"/>
        <w:rPr>
          <w:rFonts w:ascii="宋体" w:cs="Times New Roman"/>
          <w:color w:val="auto"/>
          <w:kern w:val="0"/>
        </w:rPr>
      </w:pPr>
      <w:r>
        <w:rPr>
          <w:rFonts w:hint="eastAsia" w:ascii="宋体" w:hAnsi="宋体" w:cs="宋体"/>
          <w:color w:val="auto"/>
          <w:kern w:val="0"/>
          <w:sz w:val="21"/>
          <w:szCs w:val="21"/>
          <w:u w:val="single"/>
        </w:rPr>
        <w:t>绍兴理工学院</w:t>
      </w:r>
      <w:r>
        <w:rPr>
          <w:rFonts w:hint="eastAsia" w:ascii="宋体" w:hAnsi="宋体" w:cs="宋体"/>
          <w:color w:val="auto"/>
          <w:kern w:val="0"/>
          <w:sz w:val="21"/>
          <w:szCs w:val="21"/>
        </w:rPr>
        <w:t>建设的</w:t>
      </w:r>
      <w:r>
        <w:rPr>
          <w:rFonts w:hint="eastAsia" w:ascii="宋体" w:hAnsi="宋体" w:cs="宋体"/>
          <w:color w:val="auto"/>
          <w:kern w:val="0"/>
          <w:sz w:val="21"/>
          <w:szCs w:val="21"/>
          <w:u w:val="single"/>
          <w:lang w:eastAsia="zh-CN"/>
        </w:rPr>
        <w:t>绍兴理工学院体育馆新建工程桩基、原材料和实体检测项目</w:t>
      </w:r>
      <w:r>
        <w:rPr>
          <w:rFonts w:hint="eastAsia" w:ascii="宋体" w:hAnsi="宋体" w:cs="宋体"/>
          <w:color w:val="auto"/>
          <w:kern w:val="0"/>
          <w:sz w:val="21"/>
          <w:szCs w:val="21"/>
        </w:rPr>
        <w:t>，于</w:t>
      </w:r>
      <w:r>
        <w:rPr>
          <w:rFonts w:hint="eastAsia" w:ascii="宋体" w:hAnsi="宋体" w:cs="宋体"/>
          <w:color w:val="auto"/>
          <w:kern w:val="0"/>
          <w:sz w:val="21"/>
          <w:szCs w:val="21"/>
          <w:u w:val="single"/>
        </w:rPr>
        <w:t>202</w:t>
      </w:r>
      <w:r>
        <w:rPr>
          <w:rFonts w:hint="eastAsia" w:ascii="宋体" w:hAnsi="宋体" w:cs="宋体"/>
          <w:color w:val="auto"/>
          <w:kern w:val="0"/>
          <w:sz w:val="21"/>
          <w:szCs w:val="21"/>
          <w:u w:val="single"/>
          <w:lang w:val="en-US" w:eastAsia="zh-CN"/>
        </w:rPr>
        <w:t>6</w:t>
      </w:r>
      <w:r>
        <w:rPr>
          <w:rFonts w:hint="eastAsia" w:ascii="宋体" w:hAnsi="宋体" w:cs="宋体"/>
          <w:color w:val="auto"/>
          <w:kern w:val="0"/>
          <w:sz w:val="21"/>
          <w:szCs w:val="21"/>
        </w:rPr>
        <w:t>年</w:t>
      </w:r>
      <w:r>
        <w:rPr>
          <w:rFonts w:hint="eastAsia" w:ascii="宋体" w:hAnsi="宋体" w:cs="宋体"/>
          <w:color w:val="auto"/>
          <w:kern w:val="0"/>
          <w:sz w:val="21"/>
          <w:szCs w:val="21"/>
          <w:u w:val="single"/>
          <w:lang w:val="en-US" w:eastAsia="zh-CN"/>
        </w:rPr>
        <w:t>09</w:t>
      </w:r>
      <w:r>
        <w:rPr>
          <w:rFonts w:hint="eastAsia" w:ascii="宋体" w:hAnsi="宋体" w:cs="宋体"/>
          <w:color w:val="auto"/>
          <w:kern w:val="0"/>
          <w:sz w:val="21"/>
          <w:szCs w:val="21"/>
        </w:rPr>
        <w:t>月</w:t>
      </w:r>
      <w:r>
        <w:rPr>
          <w:rFonts w:hint="eastAsia" w:ascii="宋体" w:hAnsi="宋体" w:cs="宋体"/>
          <w:color w:val="auto"/>
          <w:kern w:val="0"/>
          <w:sz w:val="21"/>
          <w:szCs w:val="21"/>
          <w:u w:val="single"/>
          <w:lang w:val="en-US" w:eastAsia="zh-CN"/>
        </w:rPr>
        <w:t>02</w:t>
      </w:r>
      <w:r>
        <w:rPr>
          <w:rFonts w:hint="eastAsia" w:ascii="宋体" w:hAnsi="宋体" w:cs="宋体"/>
          <w:color w:val="auto"/>
          <w:kern w:val="0"/>
          <w:sz w:val="21"/>
          <w:szCs w:val="21"/>
        </w:rPr>
        <w:t>日</w:t>
      </w:r>
      <w:r>
        <w:rPr>
          <w:rFonts w:hint="eastAsia" w:ascii="宋体" w:hAnsi="宋体" w:cs="宋体"/>
          <w:color w:val="auto"/>
          <w:kern w:val="0"/>
          <w:sz w:val="21"/>
          <w:szCs w:val="21"/>
          <w:u w:val="single"/>
          <w:lang w:val="en-US" w:eastAsia="zh-CN"/>
        </w:rPr>
        <w:t>09</w:t>
      </w:r>
      <w:r>
        <w:rPr>
          <w:rFonts w:hint="eastAsia" w:ascii="宋体" w:hAnsi="宋体" w:cs="宋体"/>
          <w:color w:val="auto"/>
          <w:kern w:val="0"/>
          <w:sz w:val="21"/>
          <w:szCs w:val="21"/>
          <w:u w:val="single"/>
        </w:rPr>
        <w:t>:</w:t>
      </w:r>
      <w:r>
        <w:rPr>
          <w:rFonts w:hint="eastAsia" w:ascii="宋体" w:hAnsi="宋体" w:cs="宋体"/>
          <w:color w:val="auto"/>
          <w:kern w:val="0"/>
          <w:sz w:val="21"/>
          <w:szCs w:val="21"/>
          <w:u w:val="single"/>
          <w:lang w:val="en-US" w:eastAsia="zh-CN"/>
        </w:rPr>
        <w:t>3</w:t>
      </w:r>
      <w:r>
        <w:rPr>
          <w:rFonts w:hint="eastAsia" w:ascii="宋体" w:hAnsi="宋体" w:cs="宋体"/>
          <w:color w:val="auto"/>
          <w:kern w:val="0"/>
          <w:sz w:val="21"/>
          <w:szCs w:val="21"/>
          <w:u w:val="single"/>
        </w:rPr>
        <w:t>0</w:t>
      </w:r>
      <w:r>
        <w:rPr>
          <w:rFonts w:hint="eastAsia" w:ascii="宋体" w:hAnsi="宋体" w:cs="宋体"/>
          <w:color w:val="auto"/>
          <w:kern w:val="0"/>
          <w:sz w:val="21"/>
          <w:szCs w:val="21"/>
        </w:rPr>
        <w:t>时</w:t>
      </w:r>
      <w:r>
        <w:rPr>
          <w:rFonts w:hint="eastAsia" w:ascii="宋体" w:hAnsi="宋体" w:cs="宋体"/>
          <w:color w:val="auto"/>
          <w:kern w:val="0"/>
          <w:sz w:val="21"/>
          <w:szCs w:val="21"/>
          <w:lang w:val="en-US" w:eastAsia="zh-CN"/>
        </w:rPr>
        <w:t>在浙江筑脸全过程工程咨询有限公司（绍兴市越城区环城西路396#5号）三楼会议室</w:t>
      </w:r>
      <w:r>
        <w:rPr>
          <w:rFonts w:hint="eastAsia" w:ascii="宋体" w:hAnsi="宋体" w:cs="宋体"/>
          <w:color w:val="auto"/>
          <w:kern w:val="0"/>
          <w:sz w:val="21"/>
          <w:szCs w:val="21"/>
        </w:rPr>
        <w:t>开标。按招标文件规定的评标方法，已确定中标候选人，现将有关内容公示如下：</w:t>
      </w:r>
      <w:r>
        <w:rPr>
          <w:rFonts w:ascii="宋体" w:cs="Times New Roman"/>
          <w:color w:val="auto"/>
          <w:kern w:val="0"/>
          <w:sz w:val="16"/>
          <w:szCs w:val="16"/>
        </w:rPr>
        <w:tab/>
      </w:r>
      <w:r>
        <w:rPr>
          <w:rFonts w:ascii="宋体" w:cs="Times New Roman"/>
          <w:color w:val="auto"/>
          <w:kern w:val="0"/>
        </w:rPr>
        <w:tab/>
      </w:r>
    </w:p>
    <w:tbl>
      <w:tblPr>
        <w:tblStyle w:val="5"/>
        <w:tblW w:w="9175"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15" w:type="dxa"/>
          <w:left w:w="15" w:type="dxa"/>
          <w:bottom w:w="15" w:type="dxa"/>
          <w:right w:w="15" w:type="dxa"/>
        </w:tblCellMar>
      </w:tblPr>
      <w:tblGrid>
        <w:gridCol w:w="1547"/>
        <w:gridCol w:w="3981"/>
        <w:gridCol w:w="1613"/>
        <w:gridCol w:w="2034"/>
      </w:tblGrid>
      <w:tr w14:paraId="54EA3B2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15" w:type="dxa"/>
            <w:left w:w="15" w:type="dxa"/>
            <w:bottom w:w="15" w:type="dxa"/>
            <w:right w:w="15" w:type="dxa"/>
          </w:tblCellMar>
        </w:tblPrEx>
        <w:trPr>
          <w:trHeight w:val="600" w:hRule="atLeast"/>
          <w:jc w:val="center"/>
        </w:trPr>
        <w:tc>
          <w:tcPr>
            <w:tcW w:w="1547" w:type="dxa"/>
            <w:vAlign w:val="center"/>
          </w:tcPr>
          <w:p w14:paraId="3F45787B">
            <w:pPr>
              <w:widowControl/>
              <w:spacing w:line="280" w:lineRule="atLeast"/>
              <w:jc w:val="center"/>
              <w:rPr>
                <w:rFonts w:ascii="宋体" w:cs="Times New Roman"/>
                <w:color w:val="auto"/>
                <w:kern w:val="0"/>
              </w:rPr>
            </w:pPr>
            <w:r>
              <w:rPr>
                <w:rFonts w:hint="eastAsia" w:ascii="宋体" w:hAnsi="宋体" w:cs="宋体"/>
                <w:b/>
                <w:bCs/>
                <w:color w:val="auto"/>
                <w:kern w:val="0"/>
              </w:rPr>
              <w:t>名次</w:t>
            </w:r>
          </w:p>
        </w:tc>
        <w:tc>
          <w:tcPr>
            <w:tcW w:w="3981" w:type="dxa"/>
            <w:vAlign w:val="center"/>
          </w:tcPr>
          <w:p w14:paraId="73C7654F">
            <w:pPr>
              <w:widowControl/>
              <w:spacing w:line="280" w:lineRule="atLeast"/>
              <w:jc w:val="center"/>
              <w:rPr>
                <w:rFonts w:ascii="宋体" w:cs="Times New Roman"/>
                <w:color w:val="auto"/>
                <w:kern w:val="0"/>
              </w:rPr>
            </w:pPr>
            <w:r>
              <w:rPr>
                <w:rFonts w:hint="eastAsia" w:ascii="宋体" w:hAnsi="宋体" w:cs="宋体"/>
                <w:b/>
                <w:bCs/>
                <w:color w:val="auto"/>
                <w:kern w:val="0"/>
              </w:rPr>
              <w:t>中标候选人</w:t>
            </w:r>
          </w:p>
        </w:tc>
        <w:tc>
          <w:tcPr>
            <w:tcW w:w="1613" w:type="dxa"/>
            <w:vAlign w:val="center"/>
          </w:tcPr>
          <w:p w14:paraId="1E524D65">
            <w:pPr>
              <w:widowControl/>
              <w:spacing w:line="260" w:lineRule="exact"/>
              <w:jc w:val="center"/>
              <w:rPr>
                <w:rFonts w:hint="eastAsia" w:ascii="宋体" w:hAnsi="宋体" w:cs="宋体"/>
                <w:b/>
                <w:bCs/>
                <w:color w:val="auto"/>
                <w:kern w:val="0"/>
              </w:rPr>
            </w:pPr>
            <w:r>
              <w:rPr>
                <w:rFonts w:hint="eastAsia" w:asciiTheme="minorEastAsia" w:hAnsiTheme="minorEastAsia" w:eastAsiaTheme="minorEastAsia"/>
                <w:b/>
                <w:bCs/>
                <w:color w:val="auto"/>
                <w:szCs w:val="21"/>
                <w:vertAlign w:val="baseline"/>
                <w:lang w:val="en-US" w:eastAsia="zh-CN"/>
              </w:rPr>
              <w:t>项目负责人</w:t>
            </w:r>
          </w:p>
        </w:tc>
        <w:tc>
          <w:tcPr>
            <w:tcW w:w="2034" w:type="dxa"/>
            <w:vAlign w:val="center"/>
          </w:tcPr>
          <w:p w14:paraId="554A8A89">
            <w:pPr>
              <w:spacing w:line="280" w:lineRule="atLeast"/>
              <w:jc w:val="center"/>
              <w:rPr>
                <w:rFonts w:ascii="宋体" w:cs="Times New Roman"/>
                <w:b/>
                <w:bCs/>
                <w:color w:val="auto"/>
                <w:kern w:val="0"/>
              </w:rPr>
            </w:pPr>
            <w:r>
              <w:rPr>
                <w:rFonts w:hint="eastAsia" w:ascii="宋体" w:hAnsi="宋体" w:cs="宋体"/>
                <w:b/>
                <w:bCs/>
                <w:color w:val="auto"/>
                <w:kern w:val="0"/>
                <w:lang w:val="en-US" w:eastAsia="zh-CN"/>
              </w:rPr>
              <w:t>中标价（元）</w:t>
            </w:r>
          </w:p>
        </w:tc>
      </w:tr>
      <w:tr w14:paraId="3AE83FE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15" w:type="dxa"/>
            <w:left w:w="15" w:type="dxa"/>
            <w:bottom w:w="15" w:type="dxa"/>
            <w:right w:w="15" w:type="dxa"/>
          </w:tblCellMar>
        </w:tblPrEx>
        <w:trPr>
          <w:trHeight w:val="449" w:hRule="atLeast"/>
          <w:jc w:val="center"/>
        </w:trPr>
        <w:tc>
          <w:tcPr>
            <w:tcW w:w="1547" w:type="dxa"/>
            <w:vAlign w:val="center"/>
          </w:tcPr>
          <w:p w14:paraId="399EA988">
            <w:pPr>
              <w:widowControl/>
              <w:spacing w:line="280" w:lineRule="atLeast"/>
              <w:jc w:val="center"/>
              <w:rPr>
                <w:rFonts w:ascii="宋体" w:cs="Times New Roman"/>
                <w:color w:val="auto"/>
                <w:kern w:val="0"/>
              </w:rPr>
            </w:pPr>
            <w:r>
              <w:rPr>
                <w:rFonts w:hint="eastAsia" w:ascii="宋体" w:hAnsi="宋体" w:cs="宋体"/>
                <w:b/>
                <w:bCs/>
                <w:color w:val="auto"/>
                <w:kern w:val="0"/>
              </w:rPr>
              <w:t>第</w:t>
            </w:r>
            <w:r>
              <w:rPr>
                <w:rFonts w:ascii="宋体" w:hAnsi="宋体" w:cs="宋体"/>
                <w:b/>
                <w:bCs/>
                <w:color w:val="auto"/>
                <w:kern w:val="0"/>
              </w:rPr>
              <w:t>1</w:t>
            </w:r>
            <w:r>
              <w:rPr>
                <w:rFonts w:hint="eastAsia" w:ascii="宋体" w:hAnsi="宋体" w:cs="宋体"/>
                <w:b/>
                <w:bCs/>
                <w:color w:val="auto"/>
                <w:kern w:val="0"/>
              </w:rPr>
              <w:t>名</w:t>
            </w:r>
          </w:p>
        </w:tc>
        <w:tc>
          <w:tcPr>
            <w:tcW w:w="3981" w:type="dxa"/>
            <w:vAlign w:val="center"/>
          </w:tcPr>
          <w:p w14:paraId="470F536F">
            <w:pPr>
              <w:widowControl/>
              <w:spacing w:line="280" w:lineRule="atLeast"/>
              <w:jc w:val="center"/>
              <w:rPr>
                <w:rFonts w:ascii="宋体" w:cs="Times New Roman"/>
                <w:color w:val="auto"/>
                <w:kern w:val="0"/>
              </w:rPr>
            </w:pPr>
            <w:r>
              <w:rPr>
                <w:rFonts w:hint="eastAsia" w:ascii="宋体" w:cs="Times New Roman"/>
                <w:color w:val="auto"/>
                <w:kern w:val="0"/>
              </w:rPr>
              <w:t>浙江中技建设工程检测有限公司</w:t>
            </w:r>
          </w:p>
        </w:tc>
        <w:tc>
          <w:tcPr>
            <w:tcW w:w="1613" w:type="dxa"/>
            <w:vAlign w:val="center"/>
          </w:tcPr>
          <w:p w14:paraId="007B83E1">
            <w:pPr>
              <w:widowControl/>
              <w:spacing w:line="260" w:lineRule="exact"/>
              <w:jc w:val="center"/>
              <w:rPr>
                <w:rFonts w:hint="eastAsia" w:ascii="宋体" w:eastAsia="宋体" w:cs="Times New Roman"/>
                <w:color w:val="auto"/>
                <w:kern w:val="0"/>
                <w:lang w:val="en-US" w:eastAsia="zh-CN"/>
              </w:rPr>
            </w:pPr>
            <w:r>
              <w:rPr>
                <w:rFonts w:hint="eastAsia" w:ascii="宋体" w:cs="Times New Roman"/>
                <w:color w:val="auto"/>
                <w:kern w:val="0"/>
                <w:lang w:val="en-US" w:eastAsia="zh-CN"/>
              </w:rPr>
              <w:t>许增</w:t>
            </w:r>
          </w:p>
        </w:tc>
        <w:tc>
          <w:tcPr>
            <w:tcW w:w="2034" w:type="dxa"/>
            <w:vAlign w:val="center"/>
          </w:tcPr>
          <w:p w14:paraId="30F8ECB0">
            <w:pPr>
              <w:spacing w:line="280" w:lineRule="atLeast"/>
              <w:jc w:val="center"/>
              <w:rPr>
                <w:rFonts w:hint="default" w:ascii="宋体" w:eastAsia="宋体" w:cs="Times New Roman"/>
                <w:color w:val="auto"/>
                <w:kern w:val="0"/>
                <w:lang w:val="en-US" w:eastAsia="zh-CN"/>
              </w:rPr>
            </w:pPr>
            <w:r>
              <w:rPr>
                <w:rFonts w:hint="eastAsia" w:ascii="宋体" w:cs="Times New Roman"/>
                <w:color w:val="auto"/>
                <w:kern w:val="0"/>
                <w:lang w:val="en-US" w:eastAsia="zh-CN"/>
              </w:rPr>
              <w:t>640986</w:t>
            </w:r>
          </w:p>
        </w:tc>
      </w:tr>
      <w:tr w14:paraId="55983FE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15" w:type="dxa"/>
            <w:left w:w="15" w:type="dxa"/>
            <w:bottom w:w="15" w:type="dxa"/>
            <w:right w:w="15" w:type="dxa"/>
          </w:tblCellMar>
        </w:tblPrEx>
        <w:trPr>
          <w:trHeight w:val="489" w:hRule="atLeast"/>
          <w:jc w:val="center"/>
        </w:trPr>
        <w:tc>
          <w:tcPr>
            <w:tcW w:w="1547" w:type="dxa"/>
            <w:vAlign w:val="center"/>
          </w:tcPr>
          <w:p w14:paraId="3F622C82">
            <w:pPr>
              <w:widowControl/>
              <w:spacing w:line="280" w:lineRule="atLeast"/>
              <w:jc w:val="center"/>
              <w:rPr>
                <w:rFonts w:ascii="宋体" w:cs="Times New Roman"/>
                <w:color w:val="auto"/>
                <w:kern w:val="0"/>
              </w:rPr>
            </w:pPr>
            <w:r>
              <w:rPr>
                <w:rFonts w:hint="eastAsia" w:ascii="宋体" w:hAnsi="宋体" w:cs="宋体"/>
                <w:b/>
                <w:bCs/>
                <w:color w:val="auto"/>
                <w:kern w:val="0"/>
              </w:rPr>
              <w:t>拟确定中标人</w:t>
            </w:r>
          </w:p>
        </w:tc>
        <w:tc>
          <w:tcPr>
            <w:tcW w:w="3981" w:type="dxa"/>
            <w:vAlign w:val="center"/>
          </w:tcPr>
          <w:p w14:paraId="33DE9F79">
            <w:pPr>
              <w:widowControl/>
              <w:spacing w:line="280" w:lineRule="atLeast"/>
              <w:jc w:val="center"/>
              <w:rPr>
                <w:rFonts w:ascii="宋体" w:cs="Times New Roman"/>
                <w:color w:val="auto"/>
                <w:kern w:val="0"/>
              </w:rPr>
            </w:pPr>
            <w:r>
              <w:rPr>
                <w:rFonts w:hint="eastAsia" w:ascii="宋体" w:cs="Times New Roman"/>
                <w:color w:val="auto"/>
                <w:kern w:val="0"/>
              </w:rPr>
              <w:t>浙江中技建设工程检测有限公司</w:t>
            </w:r>
          </w:p>
        </w:tc>
        <w:tc>
          <w:tcPr>
            <w:tcW w:w="1613" w:type="dxa"/>
            <w:vAlign w:val="center"/>
          </w:tcPr>
          <w:p w14:paraId="7C73BA8D">
            <w:pPr>
              <w:widowControl/>
              <w:spacing w:line="280" w:lineRule="atLeast"/>
              <w:jc w:val="center"/>
              <w:rPr>
                <w:rFonts w:hint="eastAsia" w:ascii="宋体" w:cs="Times New Roman"/>
                <w:color w:val="auto"/>
                <w:kern w:val="0"/>
              </w:rPr>
            </w:pPr>
            <w:r>
              <w:rPr>
                <w:rFonts w:hint="eastAsia" w:ascii="宋体" w:cs="Times New Roman"/>
                <w:color w:val="auto"/>
                <w:kern w:val="0"/>
                <w:lang w:val="en-US" w:eastAsia="zh-CN"/>
              </w:rPr>
              <w:t>许增</w:t>
            </w:r>
          </w:p>
        </w:tc>
        <w:tc>
          <w:tcPr>
            <w:tcW w:w="2034" w:type="dxa"/>
            <w:vAlign w:val="center"/>
          </w:tcPr>
          <w:p w14:paraId="18E06E4B">
            <w:pPr>
              <w:spacing w:line="280" w:lineRule="atLeast"/>
              <w:jc w:val="center"/>
              <w:rPr>
                <w:rFonts w:ascii="宋体" w:cs="Times New Roman"/>
                <w:color w:val="auto"/>
                <w:kern w:val="0"/>
              </w:rPr>
            </w:pPr>
            <w:r>
              <w:rPr>
                <w:rFonts w:hint="eastAsia" w:ascii="宋体" w:cs="Times New Roman"/>
                <w:color w:val="auto"/>
                <w:kern w:val="0"/>
              </w:rPr>
              <w:t>640986</w:t>
            </w:r>
          </w:p>
        </w:tc>
      </w:tr>
      <w:tr w14:paraId="04F8B6D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15" w:type="dxa"/>
            <w:left w:w="15" w:type="dxa"/>
            <w:bottom w:w="15" w:type="dxa"/>
            <w:right w:w="15" w:type="dxa"/>
          </w:tblCellMar>
        </w:tblPrEx>
        <w:trPr>
          <w:trHeight w:val="489" w:hRule="atLeast"/>
          <w:jc w:val="center"/>
        </w:trPr>
        <w:tc>
          <w:tcPr>
            <w:tcW w:w="1547" w:type="dxa"/>
            <w:vAlign w:val="center"/>
          </w:tcPr>
          <w:p w14:paraId="20694141">
            <w:pPr>
              <w:widowControl/>
              <w:spacing w:line="280" w:lineRule="atLeast"/>
              <w:jc w:val="center"/>
              <w:rPr>
                <w:rFonts w:hint="eastAsia" w:ascii="宋体" w:hAnsi="宋体" w:cs="宋体"/>
                <w:b/>
                <w:bCs/>
                <w:color w:val="auto"/>
                <w:kern w:val="0"/>
              </w:rPr>
            </w:pPr>
            <w:r>
              <w:rPr>
                <w:rFonts w:hint="eastAsia" w:ascii="宋体" w:hAnsi="宋体" w:cs="宋体"/>
                <w:b/>
                <w:bCs/>
                <w:color w:val="auto"/>
                <w:kern w:val="0"/>
              </w:rPr>
              <w:t>中标工期</w:t>
            </w:r>
          </w:p>
        </w:tc>
        <w:tc>
          <w:tcPr>
            <w:tcW w:w="7628" w:type="dxa"/>
            <w:gridSpan w:val="3"/>
            <w:vAlign w:val="center"/>
          </w:tcPr>
          <w:p w14:paraId="2B541A0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80" w:lineRule="atLeast"/>
              <w:ind w:left="0" w:leftChars="0" w:right="0" w:rightChars="0"/>
              <w:jc w:val="left"/>
              <w:rPr>
                <w:rFonts w:hint="eastAsia" w:ascii="宋体" w:cs="Times New Roman"/>
                <w:color w:val="auto"/>
                <w:kern w:val="0"/>
              </w:rPr>
            </w:pPr>
            <w:r>
              <w:rPr>
                <w:rFonts w:hint="eastAsia" w:ascii="宋体" w:cs="Times New Roman"/>
                <w:color w:val="auto"/>
                <w:kern w:val="0"/>
                <w:lang w:val="en-US" w:eastAsia="zh-CN"/>
              </w:rPr>
              <w:t>与工程施工同步，并满足实际工程进度要求及相关规范要求（如施工图纸有要求的，须满足图纸要求）。</w:t>
            </w:r>
          </w:p>
        </w:tc>
      </w:tr>
      <w:tr w14:paraId="4C600E82">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15" w:type="dxa"/>
            <w:left w:w="15" w:type="dxa"/>
            <w:bottom w:w="15" w:type="dxa"/>
            <w:right w:w="15" w:type="dxa"/>
          </w:tblCellMar>
        </w:tblPrEx>
        <w:trPr>
          <w:trHeight w:val="489" w:hRule="atLeast"/>
          <w:jc w:val="center"/>
        </w:trPr>
        <w:tc>
          <w:tcPr>
            <w:tcW w:w="1547" w:type="dxa"/>
            <w:vAlign w:val="center"/>
          </w:tcPr>
          <w:p w14:paraId="1369418C">
            <w:pPr>
              <w:widowControl/>
              <w:spacing w:line="280" w:lineRule="atLeast"/>
              <w:jc w:val="center"/>
              <w:rPr>
                <w:rFonts w:hint="eastAsia" w:ascii="宋体" w:hAnsi="宋体" w:eastAsia="宋体" w:cs="宋体"/>
                <w:b/>
                <w:bCs/>
                <w:color w:val="auto"/>
                <w:kern w:val="0"/>
                <w:lang w:val="en-US" w:eastAsia="zh-CN"/>
              </w:rPr>
            </w:pPr>
            <w:r>
              <w:rPr>
                <w:rFonts w:hint="eastAsia" w:ascii="宋体" w:hAnsi="宋体" w:eastAsia="宋体" w:cs="宋体"/>
                <w:b/>
                <w:bCs/>
                <w:color w:val="auto"/>
                <w:kern w:val="0"/>
                <w:lang w:val="en-US" w:eastAsia="zh-CN"/>
              </w:rPr>
              <w:t>质量</w:t>
            </w:r>
            <w:r>
              <w:rPr>
                <w:rFonts w:hint="eastAsia" w:ascii="宋体" w:hAnsi="宋体" w:cs="宋体"/>
                <w:b/>
                <w:bCs/>
                <w:color w:val="auto"/>
                <w:kern w:val="0"/>
                <w:lang w:val="en-US" w:eastAsia="zh-CN"/>
              </w:rPr>
              <w:t>要求</w:t>
            </w:r>
          </w:p>
        </w:tc>
        <w:tc>
          <w:tcPr>
            <w:tcW w:w="7628" w:type="dxa"/>
            <w:gridSpan w:val="3"/>
            <w:vAlign w:val="center"/>
          </w:tcPr>
          <w:p w14:paraId="5DE4814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80" w:lineRule="atLeast"/>
              <w:ind w:left="0" w:leftChars="0" w:right="0" w:rightChars="0"/>
              <w:jc w:val="left"/>
              <w:rPr>
                <w:rFonts w:hint="eastAsia" w:ascii="宋体" w:hAnsi="宋体" w:eastAsia="宋体" w:cs="宋体"/>
                <w:i w:val="0"/>
                <w:iCs w:val="0"/>
                <w:caps w:val="0"/>
                <w:color w:val="auto"/>
                <w:spacing w:val="0"/>
                <w:kern w:val="0"/>
                <w:sz w:val="21"/>
                <w:szCs w:val="21"/>
                <w:lang w:val="en-US" w:eastAsia="zh-CN" w:bidi="ar"/>
              </w:rPr>
            </w:pPr>
            <w:r>
              <w:rPr>
                <w:rFonts w:hint="eastAsia" w:ascii="宋体" w:cs="Times New Roman"/>
                <w:color w:val="auto"/>
                <w:kern w:val="0"/>
                <w:lang w:val="en-US" w:eastAsia="zh-CN"/>
              </w:rPr>
              <w:t>合格，按招标人及代建人要求提交相关成果资料，提供资料符合国家有关规范、规程、标准、相关部门的规定和设计要求。</w:t>
            </w:r>
          </w:p>
        </w:tc>
      </w:tr>
      <w:tr w14:paraId="48E7C91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15" w:type="dxa"/>
            <w:left w:w="15" w:type="dxa"/>
            <w:bottom w:w="15" w:type="dxa"/>
            <w:right w:w="15" w:type="dxa"/>
          </w:tblCellMar>
        </w:tblPrEx>
        <w:trPr>
          <w:trHeight w:val="457" w:hRule="atLeast"/>
          <w:jc w:val="center"/>
        </w:trPr>
        <w:tc>
          <w:tcPr>
            <w:tcW w:w="1547" w:type="dxa"/>
            <w:vAlign w:val="center"/>
          </w:tcPr>
          <w:p w14:paraId="3E37C9CD">
            <w:pPr>
              <w:widowControl/>
              <w:spacing w:line="280" w:lineRule="atLeast"/>
              <w:jc w:val="center"/>
              <w:rPr>
                <w:rFonts w:ascii="宋体" w:cs="Times New Roman"/>
                <w:color w:val="auto"/>
                <w:kern w:val="0"/>
              </w:rPr>
            </w:pPr>
            <w:r>
              <w:rPr>
                <w:rFonts w:hint="eastAsia" w:ascii="宋体" w:hAnsi="宋体" w:cs="宋体"/>
                <w:b/>
                <w:bCs/>
                <w:color w:val="auto"/>
                <w:kern w:val="0"/>
              </w:rPr>
              <w:t>公示期限</w:t>
            </w:r>
          </w:p>
        </w:tc>
        <w:tc>
          <w:tcPr>
            <w:tcW w:w="7628" w:type="dxa"/>
            <w:gridSpan w:val="3"/>
            <w:vAlign w:val="center"/>
          </w:tcPr>
          <w:p w14:paraId="18C77E93">
            <w:pPr>
              <w:widowControl/>
              <w:spacing w:line="280" w:lineRule="atLeast"/>
              <w:ind w:firstLine="1260" w:firstLineChars="600"/>
              <w:jc w:val="left"/>
              <w:rPr>
                <w:rFonts w:ascii="宋体" w:cs="Times New Roman"/>
                <w:b/>
                <w:bCs/>
                <w:color w:val="auto"/>
                <w:kern w:val="0"/>
              </w:rPr>
            </w:pPr>
            <w:r>
              <w:rPr>
                <w:rFonts w:hint="eastAsia" w:ascii="宋体" w:hAnsi="宋体" w:cs="宋体"/>
                <w:color w:val="auto"/>
                <w:kern w:val="0"/>
              </w:rPr>
              <w:t>202</w:t>
            </w:r>
            <w:r>
              <w:rPr>
                <w:rFonts w:hint="eastAsia" w:ascii="宋体" w:hAnsi="宋体" w:cs="宋体"/>
                <w:color w:val="auto"/>
                <w:kern w:val="0"/>
                <w:lang w:val="en-US" w:eastAsia="zh-CN"/>
              </w:rPr>
              <w:t>6</w:t>
            </w:r>
            <w:r>
              <w:rPr>
                <w:rFonts w:hint="eastAsia" w:ascii="宋体" w:hAnsi="宋体" w:cs="宋体"/>
                <w:color w:val="auto"/>
                <w:kern w:val="0"/>
              </w:rPr>
              <w:t>年</w:t>
            </w:r>
            <w:r>
              <w:rPr>
                <w:rFonts w:hint="eastAsia" w:ascii="宋体" w:hAnsi="宋体" w:cs="宋体"/>
                <w:color w:val="auto"/>
                <w:kern w:val="0"/>
                <w:lang w:val="en-US" w:eastAsia="zh-CN"/>
              </w:rPr>
              <w:t>09</w:t>
            </w:r>
            <w:r>
              <w:rPr>
                <w:rFonts w:hint="eastAsia" w:ascii="宋体" w:hAnsi="宋体" w:cs="宋体"/>
                <w:color w:val="auto"/>
                <w:kern w:val="0"/>
              </w:rPr>
              <w:t>月</w:t>
            </w:r>
            <w:r>
              <w:rPr>
                <w:rFonts w:hint="eastAsia" w:ascii="宋体" w:hAnsi="宋体" w:cs="宋体"/>
                <w:color w:val="auto"/>
                <w:kern w:val="0"/>
                <w:lang w:val="en-US" w:eastAsia="zh-CN"/>
              </w:rPr>
              <w:t>08</w:t>
            </w:r>
            <w:r>
              <w:rPr>
                <w:rFonts w:hint="eastAsia" w:ascii="宋体" w:hAnsi="宋体" w:cs="宋体"/>
                <w:color w:val="auto"/>
                <w:kern w:val="0"/>
              </w:rPr>
              <w:t>日8:30时</w:t>
            </w:r>
            <w:r>
              <w:rPr>
                <w:rFonts w:ascii="宋体" w:hAnsi="宋体" w:cs="宋体"/>
                <w:color w:val="auto"/>
                <w:kern w:val="0"/>
              </w:rPr>
              <w:t>——</w:t>
            </w:r>
            <w:r>
              <w:rPr>
                <w:rFonts w:hint="eastAsia" w:ascii="宋体" w:hAnsi="宋体" w:cs="宋体"/>
                <w:color w:val="auto"/>
                <w:kern w:val="0"/>
              </w:rPr>
              <w:t>20</w:t>
            </w:r>
            <w:r>
              <w:rPr>
                <w:rFonts w:hint="eastAsia" w:ascii="宋体" w:hAnsi="宋体" w:cs="宋体"/>
                <w:color w:val="auto"/>
                <w:kern w:val="0"/>
                <w:lang w:val="en-US" w:eastAsia="zh-CN"/>
              </w:rPr>
              <w:t>26</w:t>
            </w:r>
            <w:r>
              <w:rPr>
                <w:rFonts w:hint="eastAsia" w:ascii="宋体" w:hAnsi="宋体" w:cs="宋体"/>
                <w:color w:val="auto"/>
                <w:kern w:val="0"/>
              </w:rPr>
              <w:t>年</w:t>
            </w:r>
            <w:r>
              <w:rPr>
                <w:rFonts w:hint="eastAsia" w:ascii="宋体" w:hAnsi="宋体" w:cs="宋体"/>
                <w:color w:val="auto"/>
                <w:kern w:val="0"/>
                <w:lang w:val="en-US" w:eastAsia="zh-CN"/>
              </w:rPr>
              <w:t>09</w:t>
            </w:r>
            <w:r>
              <w:rPr>
                <w:rFonts w:hint="eastAsia" w:ascii="宋体" w:hAnsi="宋体" w:cs="宋体"/>
                <w:color w:val="auto"/>
                <w:kern w:val="0"/>
              </w:rPr>
              <w:t>月</w:t>
            </w:r>
            <w:r>
              <w:rPr>
                <w:rFonts w:hint="eastAsia" w:ascii="宋体" w:hAnsi="宋体" w:cs="宋体"/>
                <w:color w:val="auto"/>
                <w:kern w:val="0"/>
                <w:lang w:val="en-US" w:eastAsia="zh-CN"/>
              </w:rPr>
              <w:t>10</w:t>
            </w:r>
            <w:r>
              <w:rPr>
                <w:rFonts w:hint="eastAsia" w:ascii="宋体" w:hAnsi="宋体" w:cs="宋体"/>
                <w:color w:val="auto"/>
                <w:kern w:val="0"/>
              </w:rPr>
              <w:t>日17: 00时</w:t>
            </w:r>
          </w:p>
        </w:tc>
      </w:tr>
      <w:tr w14:paraId="6BBFDFA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15" w:type="dxa"/>
            <w:left w:w="15" w:type="dxa"/>
            <w:bottom w:w="15" w:type="dxa"/>
            <w:right w:w="15" w:type="dxa"/>
          </w:tblCellMar>
        </w:tblPrEx>
        <w:trPr>
          <w:trHeight w:val="468" w:hRule="atLeast"/>
          <w:jc w:val="center"/>
        </w:trPr>
        <w:tc>
          <w:tcPr>
            <w:tcW w:w="1547" w:type="dxa"/>
            <w:vAlign w:val="center"/>
          </w:tcPr>
          <w:p w14:paraId="4F5290D1">
            <w:pPr>
              <w:widowControl/>
              <w:spacing w:line="280" w:lineRule="atLeast"/>
              <w:jc w:val="center"/>
              <w:rPr>
                <w:rFonts w:ascii="宋体" w:cs="Times New Roman"/>
                <w:color w:val="auto"/>
                <w:kern w:val="0"/>
              </w:rPr>
            </w:pPr>
            <w:r>
              <w:rPr>
                <w:rFonts w:hint="eastAsia" w:ascii="宋体" w:hAnsi="宋体" w:cs="宋体"/>
                <w:b/>
                <w:bCs/>
                <w:color w:val="auto"/>
                <w:kern w:val="0"/>
              </w:rPr>
              <w:t>备注</w:t>
            </w:r>
          </w:p>
        </w:tc>
        <w:tc>
          <w:tcPr>
            <w:tcW w:w="7628" w:type="dxa"/>
            <w:gridSpan w:val="3"/>
            <w:vAlign w:val="center"/>
          </w:tcPr>
          <w:p w14:paraId="5C566FA5">
            <w:pPr>
              <w:widowControl/>
              <w:spacing w:line="280" w:lineRule="atLeast"/>
              <w:jc w:val="center"/>
              <w:rPr>
                <w:rFonts w:hint="eastAsia" w:ascii="宋体" w:eastAsia="宋体" w:cs="Times New Roman"/>
                <w:color w:val="auto"/>
                <w:kern w:val="0"/>
                <w:lang w:val="en-US" w:eastAsia="zh-CN"/>
              </w:rPr>
            </w:pPr>
            <w:r>
              <w:rPr>
                <w:rFonts w:hint="eastAsia" w:ascii="宋体" w:cs="Times New Roman"/>
                <w:color w:val="auto"/>
                <w:kern w:val="0"/>
                <w:lang w:val="en-US" w:eastAsia="zh-CN"/>
              </w:rPr>
              <w:t>/</w:t>
            </w:r>
          </w:p>
        </w:tc>
      </w:tr>
    </w:tbl>
    <w:p w14:paraId="05602249">
      <w:pPr>
        <w:widowControl/>
        <w:tabs>
          <w:tab w:val="left" w:pos="1739"/>
          <w:tab w:val="left" w:pos="9050"/>
        </w:tabs>
        <w:ind w:firstLine="411" w:firstLineChars="196"/>
        <w:jc w:val="left"/>
        <w:rPr>
          <w:rFonts w:hint="eastAsia" w:ascii="宋体" w:hAnsi="宋体" w:cs="宋体"/>
          <w:color w:val="auto"/>
        </w:rPr>
      </w:pPr>
      <w:r>
        <w:rPr>
          <w:rFonts w:hint="eastAsia" w:ascii="宋体" w:hAnsi="宋体" w:cs="宋体"/>
          <w:color w:val="auto"/>
        </w:rPr>
        <w:t xml:space="preserve">                            </w:t>
      </w:r>
      <w:bookmarkEnd w:id="0"/>
      <w:bookmarkEnd w:id="1"/>
      <w:bookmarkEnd w:id="2"/>
      <w:bookmarkEnd w:id="3"/>
      <w:bookmarkEnd w:id="4"/>
      <w:r>
        <w:rPr>
          <w:rFonts w:hint="eastAsia" w:ascii="宋体" w:hAnsi="宋体" w:cs="宋体"/>
          <w:color w:val="auto"/>
        </w:rPr>
        <w:t xml:space="preserve"> </w:t>
      </w:r>
    </w:p>
    <w:p w14:paraId="5141C2D9">
      <w:pPr>
        <w:widowControl/>
        <w:tabs>
          <w:tab w:val="left" w:pos="1739"/>
          <w:tab w:val="left" w:pos="9050"/>
        </w:tabs>
        <w:ind w:left="3782" w:leftChars="200" w:hanging="3362" w:hangingChars="1601"/>
        <w:jc w:val="right"/>
        <w:rPr>
          <w:rFonts w:hint="eastAsia" w:ascii="宋体" w:hAnsi="宋体" w:cs="宋体"/>
          <w:color w:val="auto"/>
        </w:rPr>
      </w:pPr>
      <w:r>
        <w:rPr>
          <w:rFonts w:hint="eastAsia" w:ascii="宋体" w:hAnsi="宋体" w:cs="宋体"/>
          <w:color w:val="auto"/>
          <w:lang w:val="en-US" w:eastAsia="zh-CN"/>
        </w:rPr>
        <w:t xml:space="preserve">                              </w:t>
      </w:r>
      <w:r>
        <w:rPr>
          <w:rFonts w:hint="eastAsia" w:ascii="宋体" w:hAnsi="宋体" w:cs="宋体"/>
          <w:color w:val="auto"/>
        </w:rPr>
        <w:t xml:space="preserve">  招标人：绍兴理工学院</w:t>
      </w:r>
    </w:p>
    <w:p w14:paraId="77B2A0A1">
      <w:pPr>
        <w:widowControl/>
        <w:tabs>
          <w:tab w:val="left" w:pos="1739"/>
          <w:tab w:val="left" w:pos="9050"/>
        </w:tabs>
        <w:ind w:left="3782" w:leftChars="200" w:hanging="3362" w:hangingChars="1601"/>
        <w:jc w:val="right"/>
        <w:rPr>
          <w:rFonts w:hint="eastAsia" w:ascii="宋体" w:hAnsi="宋体" w:cs="宋体"/>
          <w:color w:val="auto"/>
        </w:rPr>
      </w:pPr>
      <w:r>
        <w:rPr>
          <w:rFonts w:hint="eastAsia" w:ascii="宋体" w:hAnsi="宋体" w:cs="宋体"/>
          <w:color w:val="auto"/>
        </w:rPr>
        <w:t xml:space="preserve">联系人：陶老师 </w:t>
      </w:r>
      <w:r>
        <w:rPr>
          <w:rFonts w:hint="eastAsia" w:ascii="宋体" w:hAnsi="宋体" w:cs="宋体"/>
          <w:color w:val="auto"/>
          <w:u w:val="none"/>
        </w:rPr>
        <w:t xml:space="preserve">  电话：0575-85396501</w:t>
      </w:r>
      <w:r>
        <w:rPr>
          <w:rFonts w:hint="eastAsia" w:ascii="宋体" w:hAnsi="宋体" w:cs="宋体"/>
          <w:color w:val="auto"/>
        </w:rPr>
        <w:t xml:space="preserve">  </w:t>
      </w:r>
    </w:p>
    <w:p w14:paraId="6506083B">
      <w:pPr>
        <w:widowControl/>
        <w:tabs>
          <w:tab w:val="left" w:pos="1739"/>
          <w:tab w:val="left" w:pos="9050"/>
        </w:tabs>
        <w:ind w:left="3782" w:leftChars="200" w:hanging="3362" w:hangingChars="1601"/>
        <w:jc w:val="right"/>
        <w:rPr>
          <w:rFonts w:hint="eastAsia" w:ascii="宋体" w:hAnsi="宋体" w:cs="宋体"/>
          <w:color w:val="auto"/>
        </w:rPr>
      </w:pPr>
      <w:r>
        <w:rPr>
          <w:rFonts w:hint="eastAsia" w:ascii="宋体" w:hAnsi="宋体" w:cs="宋体"/>
          <w:color w:val="auto"/>
        </w:rPr>
        <w:t xml:space="preserve">                             代建人： 绍兴市交通建设有限公司  </w:t>
      </w:r>
    </w:p>
    <w:p w14:paraId="68259241">
      <w:pPr>
        <w:widowControl/>
        <w:tabs>
          <w:tab w:val="left" w:pos="1739"/>
          <w:tab w:val="left" w:pos="9050"/>
        </w:tabs>
        <w:ind w:firstLine="411" w:firstLineChars="196"/>
        <w:jc w:val="right"/>
        <w:rPr>
          <w:rFonts w:hint="default" w:ascii="宋体" w:hAnsi="宋体" w:cs="宋体"/>
          <w:color w:val="auto"/>
          <w:u w:val="none"/>
          <w:lang w:val="en-US" w:eastAsia="zh-CN"/>
        </w:rPr>
      </w:pPr>
      <w:r>
        <w:rPr>
          <w:rFonts w:hint="eastAsia" w:ascii="宋体" w:hAnsi="宋体" w:cs="宋体"/>
          <w:color w:val="auto"/>
        </w:rPr>
        <w:t xml:space="preserve"> </w:t>
      </w:r>
      <w:r>
        <w:rPr>
          <w:rFonts w:hint="eastAsia" w:ascii="宋体" w:hAnsi="宋体" w:cs="宋体"/>
          <w:color w:val="auto"/>
          <w:lang w:val="en-US" w:eastAsia="zh-CN"/>
        </w:rPr>
        <w:t xml:space="preserve">                              </w:t>
      </w:r>
      <w:r>
        <w:rPr>
          <w:rFonts w:hint="eastAsia" w:ascii="宋体" w:hAnsi="宋体" w:cs="宋体"/>
          <w:color w:val="auto"/>
        </w:rPr>
        <w:t xml:space="preserve"> 联系人：林工 </w:t>
      </w:r>
      <w:r>
        <w:rPr>
          <w:rFonts w:hint="eastAsia" w:ascii="宋体" w:hAnsi="宋体" w:cs="宋体"/>
          <w:color w:val="auto"/>
          <w:u w:val="none"/>
        </w:rPr>
        <w:t xml:space="preserve">  电话：0575-88126016</w:t>
      </w:r>
      <w:r>
        <w:rPr>
          <w:rFonts w:hint="eastAsia" w:ascii="宋体" w:hAnsi="宋体" w:cs="宋体"/>
          <w:color w:val="auto"/>
          <w:u w:val="none"/>
          <w:lang w:val="en-US" w:eastAsia="zh-CN"/>
        </w:rPr>
        <w:t xml:space="preserve"> </w:t>
      </w:r>
    </w:p>
    <w:p w14:paraId="5F5857DA">
      <w:pPr>
        <w:widowControl/>
        <w:tabs>
          <w:tab w:val="left" w:pos="1739"/>
          <w:tab w:val="left" w:pos="9050"/>
        </w:tabs>
        <w:ind w:firstLine="411" w:firstLineChars="196"/>
        <w:jc w:val="right"/>
        <w:rPr>
          <w:rFonts w:hint="eastAsia" w:ascii="宋体" w:hAnsi="宋体" w:cs="宋体"/>
          <w:color w:val="auto"/>
        </w:rPr>
      </w:pPr>
      <w:r>
        <w:rPr>
          <w:rFonts w:hint="eastAsia" w:ascii="宋体" w:hAnsi="宋体" w:cs="宋体"/>
          <w:color w:val="auto"/>
        </w:rPr>
        <w:t xml:space="preserve">                            </w:t>
      </w:r>
      <w:bookmarkStart w:id="5" w:name="_GoBack"/>
      <w:bookmarkEnd w:id="5"/>
      <w:r>
        <w:rPr>
          <w:rFonts w:hint="eastAsia" w:ascii="宋体" w:hAnsi="宋体" w:cs="宋体"/>
          <w:color w:val="auto"/>
        </w:rPr>
        <w:t xml:space="preserve">    代理机构：</w:t>
      </w:r>
      <w:r>
        <w:rPr>
          <w:rFonts w:hint="eastAsia"/>
          <w:color w:val="auto"/>
          <w:highlight w:val="none"/>
          <w:lang w:eastAsia="zh-CN"/>
        </w:rPr>
        <w:t>浙江筑脸全过程工程咨询有限公司</w:t>
      </w:r>
      <w:r>
        <w:rPr>
          <w:rFonts w:hint="eastAsia" w:ascii="宋体" w:hAnsi="宋体" w:cs="宋体"/>
          <w:color w:val="auto"/>
          <w:lang w:val="en-US" w:eastAsia="zh-CN"/>
        </w:rPr>
        <w:t xml:space="preserve">                            </w:t>
      </w:r>
    </w:p>
    <w:p w14:paraId="0CC6AC4D">
      <w:pPr>
        <w:widowControl/>
        <w:tabs>
          <w:tab w:val="left" w:pos="1739"/>
          <w:tab w:val="left" w:pos="9050"/>
        </w:tabs>
        <w:ind w:firstLine="411" w:firstLineChars="196"/>
        <w:jc w:val="right"/>
        <w:rPr>
          <w:rFonts w:hint="default" w:ascii="宋体" w:hAnsi="宋体" w:eastAsia="宋体" w:cs="宋体"/>
          <w:color w:val="auto"/>
          <w:lang w:val="en-US" w:eastAsia="zh-CN"/>
        </w:rPr>
      </w:pPr>
      <w:r>
        <w:rPr>
          <w:rFonts w:hint="eastAsia" w:ascii="宋体" w:hAnsi="宋体" w:cs="宋体"/>
          <w:color w:val="auto"/>
          <w:lang w:val="en-US" w:eastAsia="zh-CN"/>
        </w:rPr>
        <w:t xml:space="preserve">                                </w:t>
      </w:r>
      <w:r>
        <w:rPr>
          <w:rFonts w:hint="eastAsia" w:ascii="宋体" w:hAnsi="宋体" w:cs="宋体"/>
          <w:color w:val="auto"/>
        </w:rPr>
        <w:t>联系人：</w:t>
      </w:r>
      <w:r>
        <w:rPr>
          <w:rFonts w:hint="eastAsia" w:ascii="宋体" w:hAnsi="宋体" w:cs="宋体"/>
          <w:color w:val="auto"/>
          <w:lang w:val="en-US" w:eastAsia="zh-CN"/>
        </w:rPr>
        <w:t xml:space="preserve">李国虎   </w:t>
      </w:r>
      <w:r>
        <w:rPr>
          <w:rFonts w:hint="eastAsia" w:ascii="宋体" w:hAnsi="宋体" w:cs="宋体"/>
          <w:color w:val="auto"/>
        </w:rPr>
        <w:t>电话：13867518936</w:t>
      </w:r>
    </w:p>
    <w:p w14:paraId="2E4BB166">
      <w:pPr>
        <w:widowControl/>
        <w:tabs>
          <w:tab w:val="left" w:pos="1739"/>
          <w:tab w:val="left" w:pos="9050"/>
        </w:tabs>
        <w:ind w:firstLine="411" w:firstLineChars="196"/>
        <w:jc w:val="right"/>
        <w:rPr>
          <w:rFonts w:hint="eastAsia" w:ascii="宋体" w:hAnsi="宋体" w:cs="宋体"/>
          <w:color w:val="auto"/>
        </w:rPr>
      </w:pPr>
      <w:r>
        <w:rPr>
          <w:rFonts w:hint="eastAsia" w:ascii="宋体" w:hAnsi="宋体" w:cs="宋体"/>
          <w:color w:val="auto"/>
          <w:lang w:val="en-US" w:eastAsia="zh-CN"/>
        </w:rPr>
        <w:t xml:space="preserve">                                     </w:t>
      </w:r>
      <w:r>
        <w:rPr>
          <w:rFonts w:hint="eastAsia" w:ascii="宋体" w:hAnsi="宋体" w:cs="宋体"/>
          <w:color w:val="auto"/>
        </w:rPr>
        <w:t>20</w:t>
      </w:r>
      <w:r>
        <w:rPr>
          <w:rFonts w:hint="eastAsia" w:ascii="宋体" w:hAnsi="宋体" w:cs="宋体"/>
          <w:color w:val="auto"/>
          <w:lang w:val="en-US" w:eastAsia="zh-CN"/>
        </w:rPr>
        <w:t>26</w:t>
      </w:r>
      <w:r>
        <w:rPr>
          <w:rFonts w:hint="eastAsia" w:ascii="宋体" w:hAnsi="宋体" w:cs="宋体"/>
          <w:color w:val="auto"/>
        </w:rPr>
        <w:t>年</w:t>
      </w:r>
      <w:r>
        <w:rPr>
          <w:rFonts w:hint="eastAsia" w:ascii="宋体" w:hAnsi="宋体" w:cs="宋体"/>
          <w:color w:val="auto"/>
          <w:lang w:val="en-US" w:eastAsia="zh-CN"/>
        </w:rPr>
        <w:t>09</w:t>
      </w:r>
      <w:r>
        <w:rPr>
          <w:rFonts w:hint="eastAsia" w:ascii="宋体" w:hAnsi="宋体" w:cs="宋体"/>
          <w:color w:val="auto"/>
        </w:rPr>
        <w:t>月</w:t>
      </w:r>
      <w:r>
        <w:rPr>
          <w:rFonts w:hint="eastAsia" w:ascii="宋体" w:hAnsi="宋体" w:cs="宋体"/>
          <w:color w:val="auto"/>
          <w:lang w:val="en-US" w:eastAsia="zh-CN"/>
        </w:rPr>
        <w:t>07</w:t>
      </w:r>
      <w:r>
        <w:rPr>
          <w:rFonts w:hint="eastAsia" w:ascii="宋体" w:hAnsi="宋体" w:cs="宋体"/>
          <w:color w:val="auto"/>
        </w:rPr>
        <w:t>日</w:t>
      </w:r>
    </w:p>
    <w:p w14:paraId="56BC72C9">
      <w:pPr>
        <w:widowControl/>
        <w:tabs>
          <w:tab w:val="left" w:pos="1739"/>
          <w:tab w:val="left" w:pos="9050"/>
        </w:tabs>
        <w:ind w:firstLine="411" w:firstLineChars="196"/>
        <w:jc w:val="left"/>
        <w:rPr>
          <w:rFonts w:hint="eastAsia" w:ascii="宋体" w:hAnsi="宋体" w:cs="宋体"/>
          <w:color w:val="auto"/>
        </w:rPr>
      </w:pPr>
    </w:p>
    <w:p w14:paraId="7A73FDE0">
      <w:pPr>
        <w:widowControl/>
        <w:tabs>
          <w:tab w:val="left" w:pos="1739"/>
          <w:tab w:val="left" w:pos="9050"/>
        </w:tabs>
        <w:ind w:firstLine="413" w:firstLineChars="196"/>
        <w:jc w:val="left"/>
        <w:rPr>
          <w:rFonts w:hint="eastAsia" w:ascii="宋体" w:hAnsi="宋体" w:cs="宋体"/>
          <w:color w:val="auto"/>
          <w:kern w:val="0"/>
          <w:sz w:val="18"/>
          <w:szCs w:val="18"/>
        </w:rPr>
      </w:pPr>
      <w:r>
        <w:rPr>
          <w:rFonts w:hint="eastAsia" w:ascii="宋体" w:hAnsi="宋体" w:eastAsia="宋体" w:cs="宋体"/>
          <w:b/>
          <w:bCs/>
          <w:i w:val="0"/>
          <w:iCs w:val="0"/>
          <w:caps w:val="0"/>
          <w:color w:val="auto"/>
          <w:spacing w:val="0"/>
          <w:sz w:val="21"/>
          <w:szCs w:val="21"/>
        </w:rPr>
        <w:t>说明：在公示期内，投标人或其他该工程招标活动的利害关系人认为招投标活动有违反法律、法规、规章等规定的，请于公示期内书面向招标人反映，反映意见以单位名义的需加盖公章，法定代表人或者授权代表签字；个人名义的需署明真实姓名、工作单位、联系方式，并附身份证明复印件，否则不予受理。</w:t>
      </w:r>
    </w:p>
    <w:p w14:paraId="179431A6">
      <w:pPr>
        <w:ind w:firstLine="1400" w:firstLineChars="500"/>
        <w:rPr>
          <w:rFonts w:cs="Times New Roman"/>
          <w:sz w:val="28"/>
          <w:szCs w:val="28"/>
        </w:rPr>
      </w:pPr>
    </w:p>
    <w:sectPr>
      <w:footerReference r:id="rId3" w:type="default"/>
      <w:pgSz w:w="11906" w:h="16838"/>
      <w:pgMar w:top="1191" w:right="1417" w:bottom="1021" w:left="1417" w:header="851" w:footer="992" w:gutter="0"/>
      <w:cols w:space="425"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
    <w:altName w:val="Times New Roman"/>
    <w:panose1 w:val="00000000000000000000"/>
    <w:charset w:val="00"/>
    <w:family w:val="roman"/>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D7B455">
    <w:pPr>
      <w:pStyle w:val="2"/>
      <w:framePr w:wrap="around" w:vAnchor="text" w:hAnchor="margin" w:xAlign="center" w:y="1"/>
      <w:rPr>
        <w:rStyle w:val="9"/>
        <w:rFonts w:cs="Times New Roman"/>
      </w:rPr>
    </w:pPr>
    <w:r>
      <w:rPr>
        <w:rStyle w:val="9"/>
      </w:rPr>
      <w:fldChar w:fldCharType="begin"/>
    </w:r>
    <w:r>
      <w:rPr>
        <w:rStyle w:val="9"/>
      </w:rPr>
      <w:instrText xml:space="preserve">PAGE  </w:instrText>
    </w:r>
    <w:r>
      <w:rPr>
        <w:rStyle w:val="9"/>
      </w:rPr>
      <w:fldChar w:fldCharType="separate"/>
    </w:r>
    <w:r>
      <w:rPr>
        <w:rStyle w:val="9"/>
      </w:rPr>
      <w:t>1</w:t>
    </w:r>
    <w:r>
      <w:rPr>
        <w:rStyle w:val="9"/>
      </w:rPr>
      <w:fldChar w:fldCharType="end"/>
    </w:r>
  </w:p>
  <w:p w14:paraId="698D2848">
    <w:pPr>
      <w:pStyle w:val="2"/>
      <w:ind w:right="360" w:firstLine="360"/>
      <w:rPr>
        <w:rFonts w:cs="Times New Roman"/>
      </w:rP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oNotHyphenateCaps/>
  <w:drawingGridHorizontalSpacing w:val="105"/>
  <w:drawingGridVerticalSpacing w:val="156"/>
  <w:displayHorizontalDrawingGridEvery w:val="1"/>
  <w:displayVerticalDrawingGridEvery w:val="1"/>
  <w:noPunctuationKerning w:val="1"/>
  <w:characterSpacingControl w:val="compressPunctuation"/>
  <w:noLineBreaksAfter w:lang="zh-CN" w:val="$([{£¥·‘“〈《「『【〔〖〝﹙﹛﹝＄（．［｛￡￥"/>
  <w:noLineBreaksBefore w:lang="zh-CN" w:val="!%),.:;&gt;?]}¢¨°·ˇˉ―‖’”…‰′″›℃∶、。〃〉》」』】〕〗〞︶︺︾﹀﹄﹚﹜﹞！＂％＇），．：；？］｀｜｝～￠"/>
  <w:doNotValidateAgainstSchema/>
  <w:doNotDemarcateInvalidXml/>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YzJkZGY4NDA5ZjE2ZDcwMjFhMTNlNmQ3NDE2Yjk4N2YifQ=="/>
  </w:docVars>
  <w:rsids>
    <w:rsidRoot w:val="00CB79AD"/>
    <w:rsid w:val="00024D7D"/>
    <w:rsid w:val="00024DE0"/>
    <w:rsid w:val="0003123A"/>
    <w:rsid w:val="00031CAE"/>
    <w:rsid w:val="00033DE7"/>
    <w:rsid w:val="000357AE"/>
    <w:rsid w:val="00056218"/>
    <w:rsid w:val="00093809"/>
    <w:rsid w:val="000946C7"/>
    <w:rsid w:val="00095F2D"/>
    <w:rsid w:val="000B0510"/>
    <w:rsid w:val="000D6D8E"/>
    <w:rsid w:val="000E40F3"/>
    <w:rsid w:val="000E702F"/>
    <w:rsid w:val="00106BDA"/>
    <w:rsid w:val="00132655"/>
    <w:rsid w:val="001355FB"/>
    <w:rsid w:val="00142E86"/>
    <w:rsid w:val="00155EB3"/>
    <w:rsid w:val="0016222E"/>
    <w:rsid w:val="00163093"/>
    <w:rsid w:val="0016629A"/>
    <w:rsid w:val="00181CAC"/>
    <w:rsid w:val="001839ED"/>
    <w:rsid w:val="00187EDE"/>
    <w:rsid w:val="001B2430"/>
    <w:rsid w:val="001B2B8E"/>
    <w:rsid w:val="001B4A6B"/>
    <w:rsid w:val="001E1729"/>
    <w:rsid w:val="001E33C5"/>
    <w:rsid w:val="001E4EE6"/>
    <w:rsid w:val="001E6535"/>
    <w:rsid w:val="00206EFE"/>
    <w:rsid w:val="002209DE"/>
    <w:rsid w:val="0023101B"/>
    <w:rsid w:val="00237DCD"/>
    <w:rsid w:val="0026773C"/>
    <w:rsid w:val="002A6B3C"/>
    <w:rsid w:val="002A7B25"/>
    <w:rsid w:val="002C399E"/>
    <w:rsid w:val="00304F42"/>
    <w:rsid w:val="00315734"/>
    <w:rsid w:val="003257C6"/>
    <w:rsid w:val="0032696D"/>
    <w:rsid w:val="003522E6"/>
    <w:rsid w:val="00366483"/>
    <w:rsid w:val="003757F5"/>
    <w:rsid w:val="00383068"/>
    <w:rsid w:val="003C2757"/>
    <w:rsid w:val="003C5EA1"/>
    <w:rsid w:val="003D42CE"/>
    <w:rsid w:val="003D4DFB"/>
    <w:rsid w:val="003D6C06"/>
    <w:rsid w:val="003D71B1"/>
    <w:rsid w:val="003F46C9"/>
    <w:rsid w:val="00403A46"/>
    <w:rsid w:val="00403BC1"/>
    <w:rsid w:val="00405BD3"/>
    <w:rsid w:val="00406CDA"/>
    <w:rsid w:val="00415DC8"/>
    <w:rsid w:val="0043032B"/>
    <w:rsid w:val="004352C9"/>
    <w:rsid w:val="004463B1"/>
    <w:rsid w:val="004542AA"/>
    <w:rsid w:val="00454755"/>
    <w:rsid w:val="00496D29"/>
    <w:rsid w:val="004A050C"/>
    <w:rsid w:val="004A665C"/>
    <w:rsid w:val="004E2141"/>
    <w:rsid w:val="004E3689"/>
    <w:rsid w:val="004E5DDA"/>
    <w:rsid w:val="004F2871"/>
    <w:rsid w:val="005204C5"/>
    <w:rsid w:val="00525C6E"/>
    <w:rsid w:val="00526F7D"/>
    <w:rsid w:val="00534706"/>
    <w:rsid w:val="00544045"/>
    <w:rsid w:val="00551CD5"/>
    <w:rsid w:val="00582D48"/>
    <w:rsid w:val="005A2C0D"/>
    <w:rsid w:val="005C7995"/>
    <w:rsid w:val="005F3260"/>
    <w:rsid w:val="005F7D9F"/>
    <w:rsid w:val="006004FC"/>
    <w:rsid w:val="00607E86"/>
    <w:rsid w:val="00614AD8"/>
    <w:rsid w:val="006801BB"/>
    <w:rsid w:val="00690614"/>
    <w:rsid w:val="006912BB"/>
    <w:rsid w:val="006A1F66"/>
    <w:rsid w:val="006A253B"/>
    <w:rsid w:val="00701617"/>
    <w:rsid w:val="00705048"/>
    <w:rsid w:val="00771576"/>
    <w:rsid w:val="00783045"/>
    <w:rsid w:val="007B72F5"/>
    <w:rsid w:val="007E0DDC"/>
    <w:rsid w:val="007E1556"/>
    <w:rsid w:val="007F0049"/>
    <w:rsid w:val="007F5F27"/>
    <w:rsid w:val="007F7116"/>
    <w:rsid w:val="00821D95"/>
    <w:rsid w:val="00830C3B"/>
    <w:rsid w:val="008566FF"/>
    <w:rsid w:val="008620D8"/>
    <w:rsid w:val="00870928"/>
    <w:rsid w:val="00895988"/>
    <w:rsid w:val="008A5EA0"/>
    <w:rsid w:val="008F2425"/>
    <w:rsid w:val="00902378"/>
    <w:rsid w:val="0090494B"/>
    <w:rsid w:val="0090677A"/>
    <w:rsid w:val="00924E8E"/>
    <w:rsid w:val="00957022"/>
    <w:rsid w:val="0097153B"/>
    <w:rsid w:val="009767B6"/>
    <w:rsid w:val="00984CD4"/>
    <w:rsid w:val="00987ADD"/>
    <w:rsid w:val="00996755"/>
    <w:rsid w:val="009A2CCA"/>
    <w:rsid w:val="009A408F"/>
    <w:rsid w:val="009B27B2"/>
    <w:rsid w:val="009B32DA"/>
    <w:rsid w:val="009C6639"/>
    <w:rsid w:val="009F4978"/>
    <w:rsid w:val="009F6378"/>
    <w:rsid w:val="00A43595"/>
    <w:rsid w:val="00A457FC"/>
    <w:rsid w:val="00A60BF2"/>
    <w:rsid w:val="00A80C7C"/>
    <w:rsid w:val="00A84553"/>
    <w:rsid w:val="00AA0DB1"/>
    <w:rsid w:val="00AA6CE6"/>
    <w:rsid w:val="00AD3BFD"/>
    <w:rsid w:val="00AD7E13"/>
    <w:rsid w:val="00AE27C7"/>
    <w:rsid w:val="00AF26AE"/>
    <w:rsid w:val="00AF5D73"/>
    <w:rsid w:val="00B44488"/>
    <w:rsid w:val="00B46918"/>
    <w:rsid w:val="00B73FC9"/>
    <w:rsid w:val="00BC4682"/>
    <w:rsid w:val="00BE35E5"/>
    <w:rsid w:val="00BF2144"/>
    <w:rsid w:val="00C03C38"/>
    <w:rsid w:val="00C05E05"/>
    <w:rsid w:val="00C25F12"/>
    <w:rsid w:val="00C31C35"/>
    <w:rsid w:val="00C354A5"/>
    <w:rsid w:val="00C453E2"/>
    <w:rsid w:val="00C455FF"/>
    <w:rsid w:val="00C75210"/>
    <w:rsid w:val="00C75A9E"/>
    <w:rsid w:val="00C95CA6"/>
    <w:rsid w:val="00CB05D1"/>
    <w:rsid w:val="00CB3D3A"/>
    <w:rsid w:val="00CB79AD"/>
    <w:rsid w:val="00CC0F35"/>
    <w:rsid w:val="00CC2286"/>
    <w:rsid w:val="00CC5BBB"/>
    <w:rsid w:val="00CE01D3"/>
    <w:rsid w:val="00CE0301"/>
    <w:rsid w:val="00D049D3"/>
    <w:rsid w:val="00DB0ECF"/>
    <w:rsid w:val="00DF25A2"/>
    <w:rsid w:val="00E52CE4"/>
    <w:rsid w:val="00E533F8"/>
    <w:rsid w:val="00E53ACC"/>
    <w:rsid w:val="00E74F1C"/>
    <w:rsid w:val="00E8323C"/>
    <w:rsid w:val="00E85271"/>
    <w:rsid w:val="00E93A34"/>
    <w:rsid w:val="00EB5AF4"/>
    <w:rsid w:val="00EC0792"/>
    <w:rsid w:val="00EC720A"/>
    <w:rsid w:val="00EF4ADF"/>
    <w:rsid w:val="00F0056C"/>
    <w:rsid w:val="00F26838"/>
    <w:rsid w:val="00F268D0"/>
    <w:rsid w:val="00F47DC0"/>
    <w:rsid w:val="00F754F2"/>
    <w:rsid w:val="00F90B5D"/>
    <w:rsid w:val="00FA08E5"/>
    <w:rsid w:val="00FC48E4"/>
    <w:rsid w:val="00FE0025"/>
    <w:rsid w:val="034D6BB0"/>
    <w:rsid w:val="036B5288"/>
    <w:rsid w:val="051054C7"/>
    <w:rsid w:val="063622F7"/>
    <w:rsid w:val="06CE797A"/>
    <w:rsid w:val="07A24ED0"/>
    <w:rsid w:val="087C2D8F"/>
    <w:rsid w:val="08C276F9"/>
    <w:rsid w:val="09A432A2"/>
    <w:rsid w:val="09A80FE4"/>
    <w:rsid w:val="0AAD0CE2"/>
    <w:rsid w:val="0B041D05"/>
    <w:rsid w:val="0B75743B"/>
    <w:rsid w:val="0C231CCA"/>
    <w:rsid w:val="0C6A2581"/>
    <w:rsid w:val="0D7511DD"/>
    <w:rsid w:val="0E4F1A2E"/>
    <w:rsid w:val="125A579A"/>
    <w:rsid w:val="12A713DE"/>
    <w:rsid w:val="137D0DEC"/>
    <w:rsid w:val="140A7A83"/>
    <w:rsid w:val="14C52A4A"/>
    <w:rsid w:val="163D4BAC"/>
    <w:rsid w:val="169959F8"/>
    <w:rsid w:val="182C7F07"/>
    <w:rsid w:val="1B700C4D"/>
    <w:rsid w:val="1B76670D"/>
    <w:rsid w:val="1BA07D6D"/>
    <w:rsid w:val="201A79C2"/>
    <w:rsid w:val="212C1334"/>
    <w:rsid w:val="221209DE"/>
    <w:rsid w:val="23591C9C"/>
    <w:rsid w:val="25445C0D"/>
    <w:rsid w:val="25B26C7D"/>
    <w:rsid w:val="25E468C7"/>
    <w:rsid w:val="25E76474"/>
    <w:rsid w:val="27AB48F2"/>
    <w:rsid w:val="2B184C72"/>
    <w:rsid w:val="2C2C0BBD"/>
    <w:rsid w:val="2C572E4E"/>
    <w:rsid w:val="2E252D01"/>
    <w:rsid w:val="30F1651D"/>
    <w:rsid w:val="3192385D"/>
    <w:rsid w:val="34F12F90"/>
    <w:rsid w:val="375C0B95"/>
    <w:rsid w:val="38172D0E"/>
    <w:rsid w:val="398F48B8"/>
    <w:rsid w:val="3C2F4ACA"/>
    <w:rsid w:val="3EE46DA3"/>
    <w:rsid w:val="3F0E4C72"/>
    <w:rsid w:val="430C6647"/>
    <w:rsid w:val="4E994025"/>
    <w:rsid w:val="4F04060C"/>
    <w:rsid w:val="509B4084"/>
    <w:rsid w:val="525A0B43"/>
    <w:rsid w:val="53E32E2E"/>
    <w:rsid w:val="56301712"/>
    <w:rsid w:val="56F664B8"/>
    <w:rsid w:val="58033A77"/>
    <w:rsid w:val="58294C43"/>
    <w:rsid w:val="58CF1CA9"/>
    <w:rsid w:val="5A915C7D"/>
    <w:rsid w:val="5AB00B7F"/>
    <w:rsid w:val="5BF7509C"/>
    <w:rsid w:val="5FDA449D"/>
    <w:rsid w:val="5FED41D0"/>
    <w:rsid w:val="605E6E7C"/>
    <w:rsid w:val="609D3C04"/>
    <w:rsid w:val="62882122"/>
    <w:rsid w:val="64803BCB"/>
    <w:rsid w:val="64D66762"/>
    <w:rsid w:val="66A6205B"/>
    <w:rsid w:val="690A3D65"/>
    <w:rsid w:val="6B042AF2"/>
    <w:rsid w:val="6EF801E2"/>
    <w:rsid w:val="70CB4ECC"/>
    <w:rsid w:val="735465E8"/>
    <w:rsid w:val="74796AB2"/>
    <w:rsid w:val="767C27B0"/>
    <w:rsid w:val="770919DE"/>
    <w:rsid w:val="78BE57FF"/>
    <w:rsid w:val="7A157243"/>
  </w:rsids>
  <m:mathPr>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qFormat="1" w:unhideWhenUsed="0" w:uiPriority="99" w:name="header"/>
    <w:lsdException w:qFormat="1" w:unhideWhenUsed="0" w:uiPriority="99"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ocked="1"/>
    <w:lsdException w:qFormat="1" w:unhideWhenUsed="0" w:uiPriority="0" w:semiHidden="0" w:name="Emphasis" w:locked="1"/>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iPriority="59"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Calibri"/>
      <w:kern w:val="2"/>
      <w:sz w:val="21"/>
      <w:szCs w:val="21"/>
      <w:lang w:val="en-US" w:eastAsia="zh-CN" w:bidi="ar-SA"/>
    </w:rPr>
  </w:style>
  <w:style w:type="character" w:default="1" w:styleId="7">
    <w:name w:val="Default Paragraph Font"/>
    <w:unhideWhenUsed/>
    <w:qFormat/>
    <w:uiPriority w:val="1"/>
  </w:style>
  <w:style w:type="table" w:default="1" w:styleId="5">
    <w:name w:val="Normal Table"/>
    <w:unhideWhenUsed/>
    <w:qFormat/>
    <w:uiPriority w:val="99"/>
    <w:tblPr>
      <w:tblCellMar>
        <w:top w:w="0" w:type="dxa"/>
        <w:left w:w="108" w:type="dxa"/>
        <w:bottom w:w="0" w:type="dxa"/>
        <w:right w:w="108" w:type="dxa"/>
      </w:tblCellMar>
    </w:tblPr>
  </w:style>
  <w:style w:type="paragraph" w:styleId="2">
    <w:name w:val="footer"/>
    <w:basedOn w:val="1"/>
    <w:link w:val="13"/>
    <w:semiHidden/>
    <w:qFormat/>
    <w:uiPriority w:val="99"/>
    <w:pPr>
      <w:tabs>
        <w:tab w:val="center" w:pos="4153"/>
        <w:tab w:val="right" w:pos="8306"/>
      </w:tabs>
      <w:snapToGrid w:val="0"/>
      <w:jc w:val="left"/>
    </w:pPr>
    <w:rPr>
      <w:sz w:val="18"/>
      <w:szCs w:val="18"/>
    </w:rPr>
  </w:style>
  <w:style w:type="paragraph" w:styleId="3">
    <w:name w:val="header"/>
    <w:basedOn w:val="1"/>
    <w:link w:val="12"/>
    <w:semiHidden/>
    <w:qFormat/>
    <w:uiPriority w:val="99"/>
    <w:pPr>
      <w:pBdr>
        <w:bottom w:val="single" w:color="auto" w:sz="6" w:space="1"/>
      </w:pBdr>
      <w:tabs>
        <w:tab w:val="center" w:pos="4153"/>
        <w:tab w:val="right" w:pos="8306"/>
      </w:tabs>
      <w:snapToGrid w:val="0"/>
      <w:jc w:val="center"/>
    </w:pPr>
    <w:rPr>
      <w:sz w:val="18"/>
      <w:szCs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table" w:styleId="6">
    <w:name w:val="Table Grid"/>
    <w:basedOn w:val="5"/>
    <w:semiHidden/>
    <w:unhideWhenUsed/>
    <w:qFormat/>
    <w:locked/>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Strong"/>
    <w:basedOn w:val="7"/>
    <w:qFormat/>
    <w:locked/>
    <w:uiPriority w:val="22"/>
    <w:rPr>
      <w:b/>
      <w:bCs/>
    </w:rPr>
  </w:style>
  <w:style w:type="character" w:styleId="9">
    <w:name w:val="page number"/>
    <w:basedOn w:val="7"/>
    <w:qFormat/>
    <w:uiPriority w:val="99"/>
  </w:style>
  <w:style w:type="character" w:styleId="10">
    <w:name w:val="Hyperlink"/>
    <w:basedOn w:val="7"/>
    <w:unhideWhenUsed/>
    <w:qFormat/>
    <w:uiPriority w:val="99"/>
    <w:rPr>
      <w:color w:val="0000FF"/>
      <w:u w:val="none"/>
    </w:rPr>
  </w:style>
  <w:style w:type="paragraph" w:customStyle="1" w:styleId="11">
    <w:name w:val="列出段落1"/>
    <w:basedOn w:val="1"/>
    <w:qFormat/>
    <w:uiPriority w:val="99"/>
    <w:pPr>
      <w:ind w:firstLine="420" w:firstLineChars="200"/>
    </w:pPr>
  </w:style>
  <w:style w:type="character" w:customStyle="1" w:styleId="12">
    <w:name w:val="页眉 Char"/>
    <w:basedOn w:val="7"/>
    <w:link w:val="3"/>
    <w:semiHidden/>
    <w:qFormat/>
    <w:locked/>
    <w:uiPriority w:val="99"/>
    <w:rPr>
      <w:sz w:val="18"/>
      <w:szCs w:val="18"/>
    </w:rPr>
  </w:style>
  <w:style w:type="character" w:customStyle="1" w:styleId="13">
    <w:name w:val="页脚 Char"/>
    <w:basedOn w:val="7"/>
    <w:link w:val="2"/>
    <w:semiHidden/>
    <w:qFormat/>
    <w:locked/>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554</Words>
  <Characters>626</Characters>
  <Lines>40</Lines>
  <Paragraphs>84</Paragraphs>
  <TotalTime>7</TotalTime>
  <ScaleCrop>false</ScaleCrop>
  <LinksUpToDate>false</LinksUpToDate>
  <CharactersWithSpaces>915</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2017-03-22T06:26:00Z</dcterms:created>
  <dc:creator>dell</dc:creator>
  <cp:lastModifiedBy>WPS_1644460999</cp:lastModifiedBy>
  <cp:lastPrinted>2026-03-11T07:06:00Z</cp:lastPrinted>
  <dcterms:modified xsi:type="dcterms:W3CDTF">2026-09-07T02:44:44Z</dcterms:modified>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4C3751A12F02491E99B01ECE43435C46</vt:lpwstr>
  </property>
  <property fmtid="{D5CDD505-2E9C-101B-9397-08002B2CF9AE}" pid="4" name="commondata">
    <vt:lpwstr>eyJoZGlkIjoiYzJkZGY4NDA5ZjE2ZDcwMjFhMTNlNmQ3NDE2Yjk4N2YifQ==</vt:lpwstr>
  </property>
  <property fmtid="{D5CDD505-2E9C-101B-9397-08002B2CF9AE}" pid="5" name="KSOTemplateDocerSaveRecord">
    <vt:lpwstr>eyJoZGlkIjoiZmI0MTMyMTg5MjAyNzkyNGJiNDhiYjMxMWFkZDQ1ZDMiLCJ1c2VySWQiOiIxMzI1Mzk4NzUwIn0=</vt:lpwstr>
  </property>
</Properties>
</file>