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20D5C0">
      <w:pPr>
        <w:widowControl/>
        <w:spacing w:line="400" w:lineRule="exact"/>
        <w:jc w:val="center"/>
        <w:rPr>
          <w:rFonts w:cs="宋体" w:asciiTheme="minorEastAsia" w:hAnsiTheme="minorEastAsia" w:eastAsiaTheme="minorEastAsia"/>
          <w:b/>
          <w:bCs/>
          <w:color w:val="000000"/>
          <w:kern w:val="0"/>
          <w:sz w:val="32"/>
          <w:szCs w:val="32"/>
          <w:u w:val="single"/>
        </w:rPr>
      </w:pPr>
      <w:bookmarkStart w:id="1" w:name="_GoBack"/>
      <w:bookmarkStart w:id="0" w:name="OLE_LINK1"/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32"/>
          <w:szCs w:val="32"/>
          <w:lang w:val="en-US" w:eastAsia="zh-CN"/>
        </w:rPr>
        <w:t>气象博物馆提升项目监理项目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32"/>
          <w:szCs w:val="32"/>
        </w:rPr>
        <w:t>中标公示</w:t>
      </w:r>
    </w:p>
    <w:p w14:paraId="5EC23745">
      <w:pPr>
        <w:widowControl/>
        <w:tabs>
          <w:tab w:val="left" w:pos="1739"/>
          <w:tab w:val="left" w:pos="9050"/>
        </w:tabs>
        <w:spacing w:line="280" w:lineRule="exact"/>
        <w:jc w:val="left"/>
        <w:rPr>
          <w:rFonts w:cs="宋体" w:asciiTheme="minorEastAsia" w:hAnsiTheme="minorEastAsia" w:eastAsiaTheme="minorEastAsia"/>
          <w:color w:val="000000"/>
          <w:kern w:val="0"/>
          <w:sz w:val="18"/>
          <w:szCs w:val="18"/>
        </w:rPr>
      </w:pPr>
      <w:r>
        <w:rPr>
          <w:rFonts w:cs="宋体" w:asciiTheme="minorEastAsia" w:hAnsiTheme="minorEastAsia" w:eastAsiaTheme="minorEastAsia"/>
          <w:color w:val="000000"/>
          <w:kern w:val="0"/>
          <w:sz w:val="18"/>
          <w:szCs w:val="18"/>
        </w:rPr>
        <w:tab/>
      </w:r>
      <w:r>
        <w:rPr>
          <w:rFonts w:cs="宋体" w:asciiTheme="minorEastAsia" w:hAnsiTheme="minorEastAsia" w:eastAsiaTheme="minorEastAsia"/>
          <w:color w:val="000000"/>
          <w:kern w:val="0"/>
          <w:sz w:val="18"/>
          <w:szCs w:val="18"/>
        </w:rPr>
        <w:tab/>
      </w:r>
    </w:p>
    <w:p w14:paraId="5233E6DB">
      <w:pPr>
        <w:keepNext w:val="0"/>
        <w:keepLines w:val="0"/>
        <w:pageBreakBefore w:val="0"/>
        <w:widowControl/>
        <w:tabs>
          <w:tab w:val="left" w:pos="1739"/>
          <w:tab w:val="left" w:pos="905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2" w:firstLineChars="200"/>
        <w:jc w:val="left"/>
        <w:textAlignment w:val="auto"/>
        <w:rPr>
          <w:rFonts w:cs="宋体" w:asciiTheme="minorEastAsia" w:hAnsiTheme="minorEastAsia" w:eastAsiaTheme="minorEastAsia"/>
          <w:color w:val="000000"/>
          <w:kern w:val="0"/>
          <w:szCs w:val="21"/>
        </w:rPr>
      </w:pP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Cs w:val="21"/>
          <w:u w:val="single"/>
          <w:lang w:eastAsia="zh-CN"/>
        </w:rPr>
        <w:t>招标人：绍兴市气象局、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Cs w:val="21"/>
          <w:u w:val="single"/>
          <w:lang w:val="en-US" w:eastAsia="zh-CN"/>
        </w:rPr>
        <w:t>项目名称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Cs w:val="21"/>
          <w:u w:val="single"/>
          <w:lang w:eastAsia="zh-CN"/>
        </w:rPr>
        <w:t>：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Cs w:val="21"/>
          <w:u w:val="single"/>
          <w:lang w:val="en-US" w:eastAsia="zh-CN"/>
        </w:rPr>
        <w:t>气象博物馆提升项目监理项目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</w:rPr>
        <w:t>，于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Cs w:val="21"/>
          <w:u w:val="single"/>
          <w:lang w:val="en-US" w:eastAsia="zh-CN"/>
        </w:rPr>
        <w:t>2026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</w:rPr>
        <w:t>年</w:t>
      </w:r>
      <w:r>
        <w:rPr>
          <w:rFonts w:hint="eastAsia" w:cs="宋体" w:asciiTheme="minorEastAsia" w:hAnsiTheme="minorEastAsia" w:eastAsiaTheme="minorEastAsia"/>
          <w:b/>
          <w:color w:val="000000"/>
          <w:kern w:val="0"/>
          <w:szCs w:val="21"/>
          <w:u w:val="single"/>
        </w:rPr>
        <w:t>0</w:t>
      </w:r>
      <w:r>
        <w:rPr>
          <w:rFonts w:hint="eastAsia" w:cs="宋体" w:asciiTheme="minorEastAsia" w:hAnsiTheme="minorEastAsia" w:eastAsiaTheme="minorEastAsia"/>
          <w:b/>
          <w:color w:val="000000"/>
          <w:kern w:val="0"/>
          <w:szCs w:val="21"/>
          <w:u w:val="single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</w:rPr>
        <w:t>月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Cs w:val="21"/>
          <w:u w:val="single"/>
          <w:lang w:val="en-US" w:eastAsia="zh-CN"/>
        </w:rPr>
        <w:t>22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</w:rPr>
        <w:t>日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Cs w:val="21"/>
          <w:u w:val="single"/>
          <w:lang w:val="en-US" w:eastAsia="zh-CN"/>
        </w:rPr>
        <w:t>09</w:t>
      </w:r>
      <w:r>
        <w:rPr>
          <w:rFonts w:hint="eastAsia" w:cs="宋体" w:asciiTheme="minorEastAsia" w:hAnsiTheme="minorEastAsia" w:eastAsiaTheme="minorEastAsia"/>
          <w:b/>
          <w:color w:val="000000"/>
          <w:kern w:val="0"/>
          <w:szCs w:val="21"/>
          <w:u w:val="single"/>
          <w:lang w:val="en-US" w:eastAsia="zh-CN"/>
        </w:rPr>
        <w:t>:30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</w:rPr>
        <w:t>时在绍兴市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  <w:lang w:val="en-US" w:eastAsia="zh-CN"/>
        </w:rPr>
        <w:t>越城区阳明北路687号B区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</w:rPr>
        <w:t>浙江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  <w:lang w:val="en-US" w:eastAsia="zh-CN"/>
        </w:rPr>
        <w:t>广正建设项目管理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</w:rPr>
        <w:t>有限公司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  <w:lang w:val="en-US" w:eastAsia="zh-CN"/>
        </w:rPr>
        <w:t>四</w:t>
      </w:r>
      <w:r>
        <w:rPr>
          <w:rFonts w:hint="eastAsia" w:cs="宋体" w:asciiTheme="minorEastAsia" w:hAnsiTheme="minorEastAsia" w:eastAsiaTheme="minorEastAsia"/>
          <w:color w:val="000000"/>
          <w:kern w:val="0"/>
          <w:szCs w:val="21"/>
        </w:rPr>
        <w:t>楼会议室开标。按招标文件规定的评标方法，已确定中标候选人，现将有关内容公示如下：</w:t>
      </w:r>
      <w:r>
        <w:rPr>
          <w:rFonts w:cs="宋体" w:asciiTheme="minorEastAsia" w:hAnsiTheme="minorEastAsia" w:eastAsiaTheme="minorEastAsia"/>
          <w:color w:val="000000"/>
          <w:kern w:val="0"/>
          <w:szCs w:val="21"/>
        </w:rPr>
        <w:tab/>
      </w:r>
    </w:p>
    <w:tbl>
      <w:tblPr>
        <w:tblStyle w:val="5"/>
        <w:tblW w:w="84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0"/>
        <w:gridCol w:w="3946"/>
        <w:gridCol w:w="1575"/>
        <w:gridCol w:w="2040"/>
      </w:tblGrid>
      <w:tr w14:paraId="4702DA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870" w:type="dxa"/>
            <w:vAlign w:val="center"/>
          </w:tcPr>
          <w:p w14:paraId="180CD958">
            <w:pPr>
              <w:widowControl/>
              <w:spacing w:line="26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3946" w:type="dxa"/>
            <w:vAlign w:val="center"/>
          </w:tcPr>
          <w:p w14:paraId="00CD55B7">
            <w:pPr>
              <w:widowControl/>
              <w:spacing w:line="26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eastAsia="zh-CN"/>
              </w:rPr>
              <w:t>中标候选人</w:t>
            </w:r>
          </w:p>
        </w:tc>
        <w:tc>
          <w:tcPr>
            <w:tcW w:w="1575" w:type="dxa"/>
            <w:vAlign w:val="center"/>
          </w:tcPr>
          <w:p w14:paraId="000418A9">
            <w:pPr>
              <w:widowControl/>
              <w:spacing w:line="260" w:lineRule="exact"/>
              <w:jc w:val="center"/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eastAsia="zh-CN"/>
              </w:rPr>
              <w:t>下浮率</w:t>
            </w:r>
          </w:p>
        </w:tc>
        <w:tc>
          <w:tcPr>
            <w:tcW w:w="2040" w:type="dxa"/>
            <w:vAlign w:val="center"/>
          </w:tcPr>
          <w:p w14:paraId="6DBECDE3">
            <w:pPr>
              <w:widowControl/>
              <w:spacing w:line="260" w:lineRule="exact"/>
              <w:jc w:val="center"/>
              <w:rPr>
                <w:rFonts w:hint="default" w:asciiTheme="minorEastAsia" w:hAnsiTheme="minorEastAsia" w:eastAsiaTheme="minorEastAsia"/>
                <w:b/>
                <w:bCs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val="en-US" w:eastAsia="zh-CN"/>
              </w:rPr>
              <w:t>项目负责人</w:t>
            </w:r>
          </w:p>
        </w:tc>
      </w:tr>
      <w:tr w14:paraId="51D992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870" w:type="dxa"/>
            <w:vAlign w:val="center"/>
          </w:tcPr>
          <w:p w14:paraId="756D1451">
            <w:pPr>
              <w:widowControl/>
              <w:spacing w:line="260" w:lineRule="exact"/>
              <w:jc w:val="center"/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3946" w:type="dxa"/>
            <w:vAlign w:val="center"/>
          </w:tcPr>
          <w:p w14:paraId="166AC2CA">
            <w:pPr>
              <w:widowControl/>
              <w:spacing w:line="260" w:lineRule="exact"/>
              <w:jc w:val="center"/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同创工程设计有限公司</w:t>
            </w:r>
          </w:p>
        </w:tc>
        <w:tc>
          <w:tcPr>
            <w:tcW w:w="1575" w:type="dxa"/>
            <w:vAlign w:val="center"/>
          </w:tcPr>
          <w:p w14:paraId="0B7DB8A3">
            <w:pPr>
              <w:widowControl/>
              <w:spacing w:line="260" w:lineRule="exact"/>
              <w:jc w:val="center"/>
              <w:rPr>
                <w:rFonts w:hint="default" w:asciiTheme="minorEastAsia" w:hAnsiTheme="minorEastAsia" w:eastAsiaTheme="minorEastAsia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5.00%</w:t>
            </w:r>
          </w:p>
        </w:tc>
        <w:tc>
          <w:tcPr>
            <w:tcW w:w="2040" w:type="dxa"/>
            <w:vAlign w:val="center"/>
          </w:tcPr>
          <w:p w14:paraId="664D484A">
            <w:pPr>
              <w:widowControl/>
              <w:spacing w:line="260" w:lineRule="exact"/>
              <w:jc w:val="center"/>
              <w:rPr>
                <w:rFonts w:hint="default" w:asciiTheme="minorEastAsia" w:hAnsiTheme="minorEastAsia" w:eastAsiaTheme="minorEastAsia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冯志龙</w:t>
            </w:r>
          </w:p>
        </w:tc>
      </w:tr>
      <w:tr w14:paraId="55FCD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  <w:jc w:val="center"/>
        </w:trPr>
        <w:tc>
          <w:tcPr>
            <w:tcW w:w="870" w:type="dxa"/>
            <w:vAlign w:val="center"/>
          </w:tcPr>
          <w:p w14:paraId="53FCDFD2">
            <w:pPr>
              <w:widowControl/>
              <w:spacing w:line="260" w:lineRule="exact"/>
              <w:jc w:val="center"/>
              <w:rPr>
                <w:rFonts w:hint="default" w:asciiTheme="minorEastAsia" w:hAnsiTheme="minorEastAsia" w:eastAsiaTheme="minorEastAsia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val="en-US" w:eastAsia="zh-CN"/>
              </w:rPr>
              <w:t>工期</w:t>
            </w:r>
          </w:p>
        </w:tc>
        <w:tc>
          <w:tcPr>
            <w:tcW w:w="3946" w:type="dxa"/>
            <w:vAlign w:val="center"/>
          </w:tcPr>
          <w:p w14:paraId="344272E0">
            <w:pPr>
              <w:widowControl/>
              <w:spacing w:line="260" w:lineRule="exact"/>
              <w:jc w:val="center"/>
              <w:rPr>
                <w:rFonts w:hint="default" w:asciiTheme="minorEastAsia" w:hAnsiTheme="minorEastAsia" w:eastAsiaTheme="minorEastAsia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约为24个月（具体与施工工期同步，至缺陷责任期结束，缺陷责任期24个月）</w:t>
            </w:r>
          </w:p>
        </w:tc>
        <w:tc>
          <w:tcPr>
            <w:tcW w:w="1575" w:type="dxa"/>
            <w:vAlign w:val="center"/>
          </w:tcPr>
          <w:p w14:paraId="4302C831">
            <w:pPr>
              <w:widowControl/>
              <w:spacing w:line="260" w:lineRule="exact"/>
              <w:jc w:val="center"/>
              <w:rPr>
                <w:rFonts w:hint="default" w:asciiTheme="minorEastAsia" w:hAnsiTheme="minorEastAsia" w:eastAsiaTheme="minorEastAsia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Cs w:val="21"/>
                <w:vertAlign w:val="baseline"/>
                <w:lang w:val="en-US" w:eastAsia="zh-CN"/>
              </w:rPr>
              <w:t>质量要求</w:t>
            </w:r>
          </w:p>
        </w:tc>
        <w:tc>
          <w:tcPr>
            <w:tcW w:w="2040" w:type="dxa"/>
            <w:vAlign w:val="center"/>
          </w:tcPr>
          <w:p w14:paraId="6D670A63">
            <w:pPr>
              <w:widowControl/>
              <w:spacing w:line="260" w:lineRule="exact"/>
              <w:jc w:val="center"/>
              <w:rPr>
                <w:rFonts w:hint="default" w:asciiTheme="minorEastAsia" w:hAnsiTheme="minorEastAsia" w:eastAsiaTheme="minorEastAsia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合格</w:t>
            </w:r>
          </w:p>
        </w:tc>
      </w:tr>
      <w:tr w14:paraId="6F12F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  <w:jc w:val="center"/>
        </w:trPr>
        <w:tc>
          <w:tcPr>
            <w:tcW w:w="8431" w:type="dxa"/>
            <w:gridSpan w:val="4"/>
            <w:vAlign w:val="center"/>
          </w:tcPr>
          <w:p w14:paraId="255DC30C">
            <w:pPr>
              <w:widowControl/>
              <w:spacing w:line="260" w:lineRule="exact"/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</w:pPr>
            <w:r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  <w:t>公示期限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eastAsia="zh-CN"/>
              </w:rPr>
              <w:t>：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  <w:t>202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  <w:t>年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06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  <w:t>月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03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  <w:t>日8：30时至202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  <w:t>年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06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  <w:t>月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  <w:lang w:val="en-US" w:eastAsia="zh-CN"/>
              </w:rPr>
              <w:t>05</w:t>
            </w:r>
            <w:r>
              <w:rPr>
                <w:rFonts w:hint="eastAsia" w:asciiTheme="minorEastAsia" w:hAnsiTheme="minorEastAsia" w:eastAsiaTheme="minorEastAsia"/>
                <w:szCs w:val="21"/>
                <w:vertAlign w:val="baseline"/>
              </w:rPr>
              <w:t>日17：00止</w:t>
            </w:r>
          </w:p>
        </w:tc>
      </w:tr>
    </w:tbl>
    <w:p w14:paraId="0999C4C6">
      <w:pPr>
        <w:widowControl/>
        <w:spacing w:line="260" w:lineRule="exact"/>
        <w:jc w:val="right"/>
        <w:rPr>
          <w:rFonts w:hint="eastAsia" w:asciiTheme="minorEastAsia" w:hAnsiTheme="minorEastAsia" w:eastAsiaTheme="minorEastAsia"/>
          <w:sz w:val="24"/>
          <w:szCs w:val="24"/>
        </w:rPr>
      </w:pPr>
    </w:p>
    <w:p w14:paraId="5C3F02E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招标人：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绍兴市气象局</w:t>
      </w:r>
    </w:p>
    <w:p w14:paraId="59E7BB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cs="Times New Roman" w:asciiTheme="minorEastAsia" w:hAnsiTheme="minorEastAsia" w:eastAsiaTheme="minorEastAsia"/>
          <w:sz w:val="24"/>
          <w:szCs w:val="24"/>
          <w:lang w:val="en-US" w:eastAsia="zh-CN"/>
        </w:rPr>
        <w:t>联 系 人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：王洪勋</w:t>
      </w:r>
    </w:p>
    <w:p w14:paraId="6C71A7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default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电  话：0575-85167272</w:t>
      </w:r>
    </w:p>
    <w:p w14:paraId="2906EA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招标代理机构：浙江广正建设项目管理有限公司</w:t>
      </w:r>
    </w:p>
    <w:p w14:paraId="470752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联 系 人：杨平川</w:t>
      </w:r>
    </w:p>
    <w:p w14:paraId="2DE47B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电  话：17605855009</w:t>
      </w:r>
    </w:p>
    <w:p w14:paraId="60087E3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right"/>
        <w:textAlignment w:val="auto"/>
        <w:rPr>
          <w:rFonts w:cs="宋体" w:asciiTheme="minorEastAsia" w:hAnsiTheme="minorEastAsia" w:eastAsiaTheme="minorEastAsia"/>
          <w:b/>
          <w:bCs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4"/>
          <w:szCs w:val="24"/>
        </w:rPr>
        <w:t>202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4"/>
          <w:szCs w:val="24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4"/>
          <w:szCs w:val="24"/>
        </w:rPr>
        <w:t>年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4"/>
          <w:szCs w:val="24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4"/>
          <w:szCs w:val="24"/>
        </w:rPr>
        <w:t>月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4"/>
          <w:szCs w:val="24"/>
          <w:lang w:val="en-US" w:eastAsia="zh-CN"/>
        </w:rPr>
        <w:t>2</w:t>
      </w: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4"/>
          <w:szCs w:val="24"/>
        </w:rPr>
        <w:t>日</w:t>
      </w:r>
    </w:p>
    <w:p w14:paraId="41960FF7">
      <w:pPr>
        <w:keepNext w:val="0"/>
        <w:keepLines w:val="0"/>
        <w:pageBreakBefore w:val="0"/>
        <w:widowControl/>
        <w:tabs>
          <w:tab w:val="left" w:pos="1739"/>
          <w:tab w:val="left" w:pos="905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13" w:firstLineChars="196"/>
        <w:jc w:val="left"/>
        <w:textAlignment w:val="auto"/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1"/>
          <w:szCs w:val="21"/>
        </w:rPr>
      </w:pPr>
    </w:p>
    <w:p w14:paraId="55C0E596">
      <w:pPr>
        <w:keepNext w:val="0"/>
        <w:keepLines w:val="0"/>
        <w:pageBreakBefore w:val="0"/>
        <w:widowControl/>
        <w:tabs>
          <w:tab w:val="left" w:pos="1739"/>
          <w:tab w:val="left" w:pos="905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13" w:firstLineChars="196"/>
        <w:jc w:val="left"/>
        <w:textAlignment w:val="auto"/>
        <w:rPr>
          <w:rFonts w:hint="eastAsia" w:cs="宋体" w:asciiTheme="minorEastAsia" w:hAnsiTheme="minorEastAsia" w:eastAsiaTheme="minorEastAsia"/>
          <w:bCs/>
          <w:color w:val="000000"/>
          <w:kern w:val="0"/>
          <w:sz w:val="21"/>
          <w:szCs w:val="21"/>
          <w:shd w:val="clear" w:color="auto" w:fill="FFFFFF"/>
        </w:rPr>
      </w:pPr>
      <w:r>
        <w:rPr>
          <w:rFonts w:hint="eastAsia" w:cs="宋体" w:asciiTheme="minorEastAsia" w:hAnsiTheme="minorEastAsia" w:eastAsiaTheme="minorEastAsia"/>
          <w:b/>
          <w:bCs/>
          <w:color w:val="000000"/>
          <w:kern w:val="0"/>
          <w:sz w:val="21"/>
          <w:szCs w:val="21"/>
        </w:rPr>
        <w:t>说明：</w:t>
      </w:r>
      <w:r>
        <w:rPr>
          <w:rFonts w:hint="eastAsia" w:cs="宋体" w:asciiTheme="minorEastAsia" w:hAnsiTheme="minorEastAsia" w:eastAsiaTheme="minorEastAsia"/>
          <w:bCs/>
          <w:color w:val="000000"/>
          <w:kern w:val="0"/>
          <w:sz w:val="21"/>
          <w:szCs w:val="21"/>
          <w:shd w:val="clear" w:color="auto" w:fill="FFFFFF"/>
        </w:rPr>
        <w:t>投标人或者其他利害关系人对项目的开评标结果有异议的，应在公示期内书面向招标人提出异议；对招标人、代理机构的异议答复不满意，或者招标人、代理机构未在规定期限内作出答复的，投标人可以自知道或者应当知道之日起10日内向相关招投标监督管理部门投诉。投诉以单位名义的需加盖公章，法定代表人或者授权代表签字；个人名义的需署明真实姓名、工作单位、联系方式，并附身份证明复印件，否则不予受理。</w:t>
      </w:r>
      <w:bookmarkEnd w:id="0"/>
    </w:p>
    <w:bookmarkEnd w:id="1"/>
    <w:p w14:paraId="7A0DE309">
      <w:pPr>
        <w:spacing w:line="240" w:lineRule="exact"/>
        <w:ind w:firstLine="1050" w:firstLineChars="500"/>
      </w:pPr>
    </w:p>
    <w:sectPr>
      <w:pgSz w:w="11906" w:h="16838"/>
      <w:pgMar w:top="1383" w:right="1519" w:bottom="1213" w:left="151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kN2EyZGNhNmRlMzEzYWEyNWFjYzg3ZDU2YTQ2YTYifQ=="/>
  </w:docVars>
  <w:rsids>
    <w:rsidRoot w:val="0088785D"/>
    <w:rsid w:val="00006ACC"/>
    <w:rsid w:val="000821F1"/>
    <w:rsid w:val="000E5C1C"/>
    <w:rsid w:val="00134368"/>
    <w:rsid w:val="00146393"/>
    <w:rsid w:val="001754FD"/>
    <w:rsid w:val="00192678"/>
    <w:rsid w:val="00192FA6"/>
    <w:rsid w:val="001A01E9"/>
    <w:rsid w:val="001F5A8E"/>
    <w:rsid w:val="00287FB5"/>
    <w:rsid w:val="003929DC"/>
    <w:rsid w:val="00395DB8"/>
    <w:rsid w:val="003A76B4"/>
    <w:rsid w:val="003B0B64"/>
    <w:rsid w:val="003F508A"/>
    <w:rsid w:val="00414A9D"/>
    <w:rsid w:val="004708C3"/>
    <w:rsid w:val="00544CF5"/>
    <w:rsid w:val="0059265E"/>
    <w:rsid w:val="005E6666"/>
    <w:rsid w:val="006271E1"/>
    <w:rsid w:val="006E2518"/>
    <w:rsid w:val="0088785D"/>
    <w:rsid w:val="008B5D31"/>
    <w:rsid w:val="008E3DF1"/>
    <w:rsid w:val="00916E49"/>
    <w:rsid w:val="00974A8D"/>
    <w:rsid w:val="009902A7"/>
    <w:rsid w:val="009D4049"/>
    <w:rsid w:val="00A21BF0"/>
    <w:rsid w:val="00A22D92"/>
    <w:rsid w:val="00A359DD"/>
    <w:rsid w:val="00A94C53"/>
    <w:rsid w:val="00AB5921"/>
    <w:rsid w:val="00AD0686"/>
    <w:rsid w:val="00AD512B"/>
    <w:rsid w:val="00B14C10"/>
    <w:rsid w:val="00B504FB"/>
    <w:rsid w:val="00B66598"/>
    <w:rsid w:val="00B74F8C"/>
    <w:rsid w:val="00BA3FBE"/>
    <w:rsid w:val="00BB2E2D"/>
    <w:rsid w:val="00C35F31"/>
    <w:rsid w:val="00CA0A08"/>
    <w:rsid w:val="00CF71E2"/>
    <w:rsid w:val="00D430F6"/>
    <w:rsid w:val="00D93E5E"/>
    <w:rsid w:val="00D96167"/>
    <w:rsid w:val="00DC17A5"/>
    <w:rsid w:val="00DF5727"/>
    <w:rsid w:val="00E74E87"/>
    <w:rsid w:val="00E83FC4"/>
    <w:rsid w:val="00EB1188"/>
    <w:rsid w:val="00EB694A"/>
    <w:rsid w:val="00EC0B5F"/>
    <w:rsid w:val="00ED181B"/>
    <w:rsid w:val="00EF3091"/>
    <w:rsid w:val="00F216F3"/>
    <w:rsid w:val="00F87F3F"/>
    <w:rsid w:val="00FF4C02"/>
    <w:rsid w:val="00FF5D83"/>
    <w:rsid w:val="00FF6B4E"/>
    <w:rsid w:val="05263B5D"/>
    <w:rsid w:val="056A6FAB"/>
    <w:rsid w:val="068613E3"/>
    <w:rsid w:val="0B9A4122"/>
    <w:rsid w:val="0DD84CEB"/>
    <w:rsid w:val="10C257D0"/>
    <w:rsid w:val="19157D18"/>
    <w:rsid w:val="1A304E0A"/>
    <w:rsid w:val="1BF530EC"/>
    <w:rsid w:val="1DE81558"/>
    <w:rsid w:val="1E686C52"/>
    <w:rsid w:val="25A22943"/>
    <w:rsid w:val="27EC6647"/>
    <w:rsid w:val="28B942AD"/>
    <w:rsid w:val="2A4C7508"/>
    <w:rsid w:val="32A93554"/>
    <w:rsid w:val="36EC7EB3"/>
    <w:rsid w:val="37B671EC"/>
    <w:rsid w:val="38E461C5"/>
    <w:rsid w:val="4143359F"/>
    <w:rsid w:val="42AF46C6"/>
    <w:rsid w:val="43DB48AB"/>
    <w:rsid w:val="43E53CC0"/>
    <w:rsid w:val="480834BA"/>
    <w:rsid w:val="4E577EB0"/>
    <w:rsid w:val="513742A3"/>
    <w:rsid w:val="54780841"/>
    <w:rsid w:val="54F159CF"/>
    <w:rsid w:val="570F4797"/>
    <w:rsid w:val="57E5070F"/>
    <w:rsid w:val="62A47893"/>
    <w:rsid w:val="64530FA5"/>
    <w:rsid w:val="67590C21"/>
    <w:rsid w:val="6D356F73"/>
    <w:rsid w:val="6EAF7726"/>
    <w:rsid w:val="790B2335"/>
    <w:rsid w:val="7A595421"/>
    <w:rsid w:val="7E3E77F7"/>
    <w:rsid w:val="7E91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semiHidden/>
    <w:unhideWhenUsed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apple-converted-space"/>
    <w:basedOn w:val="6"/>
    <w:autoRedefine/>
    <w:qFormat/>
    <w:uiPriority w:val="0"/>
  </w:style>
  <w:style w:type="character" w:customStyle="1" w:styleId="8">
    <w:name w:val="页眉 Char"/>
    <w:basedOn w:val="6"/>
    <w:link w:val="3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Char"/>
    <w:basedOn w:val="6"/>
    <w:link w:val="2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473</Words>
  <Characters>529</Characters>
  <Lines>7</Lines>
  <Paragraphs>2</Paragraphs>
  <TotalTime>3</TotalTime>
  <ScaleCrop>false</ScaleCrop>
  <LinksUpToDate>false</LinksUpToDate>
  <CharactersWithSpaces>540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2018-08-09T23:39:00Z</dcterms:created>
  <dc:creator>Administrator</dc:creator>
  <cp:lastModifiedBy>Administrator</cp:lastModifiedBy>
  <cp:lastPrinted>2024-06-26T03:44:00Z</cp:lastPrinted>
  <dcterms:modified xsi:type="dcterms:W3CDTF">2026-06-02T01:26:28Z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263366B60E264D498998FE00EEB28C73_13</vt:lpwstr>
  </property>
  <property fmtid="{D5CDD505-2E9C-101B-9397-08002B2CF9AE}" pid="4" name="KSOTemplateDocerSaveRecord">
    <vt:lpwstr>eyJoZGlkIjoiYTJjNWU4MjcyMmQ4MzdmNTVkMGVlMDhiMjg1MzA5ZTkiLCJ1c2VySWQiOiIyMzkzNDA2NzkifQ==</vt:lpwstr>
  </property>
</Properties>
</file>